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BB5CE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Autospacing="0" w:line="360" w:lineRule="auto"/>
        <w:ind w:left="0" w:right="0"/>
        <w:jc w:val="center"/>
        <w:textAlignment w:val="auto"/>
        <w:rPr>
          <w:rFonts w:hint="eastAsia" w:ascii="黑体" w:hAnsi="黑体" w:eastAsia="黑体" w:cs="黑体"/>
          <w:b/>
          <w:bCs w:val="0"/>
          <w:i w:val="0"/>
          <w:strike w:val="0"/>
          <w:color w:val="auto"/>
          <w:sz w:val="44"/>
          <w:szCs w:val="44"/>
          <w:u w:val="none"/>
        </w:rPr>
      </w:pPr>
      <w:r>
        <w:rPr>
          <w:rFonts w:hint="eastAsia" w:ascii="黑体" w:hAnsi="黑体" w:eastAsia="黑体" w:cs="黑体"/>
          <w:b/>
          <w:bCs w:val="0"/>
          <w:i w:val="0"/>
          <w:strike w:val="0"/>
          <w:color w:val="auto"/>
          <w:sz w:val="44"/>
          <w:szCs w:val="44"/>
          <w:u w:val="none"/>
        </w:rPr>
        <w:t>2026国际氢能创新先锋赛</w:t>
      </w:r>
    </w:p>
    <w:p w14:paraId="4444933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360" w:lineRule="auto"/>
        <w:ind w:left="0" w:right="0"/>
        <w:jc w:val="center"/>
        <w:textAlignment w:val="auto"/>
        <w:rPr>
          <w:rFonts w:hint="default" w:ascii="Times New Roman" w:hAnsi="Times New Roman" w:eastAsia="仿宋_GB2312" w:cs="Times New Roman"/>
          <w:b w:val="0"/>
          <w:i w:val="0"/>
          <w:strike w:val="0"/>
          <w:color w:val="auto"/>
          <w:kern w:val="0"/>
          <w:sz w:val="24"/>
          <w:szCs w:val="13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/>
          <w:bCs w:val="0"/>
          <w:i w:val="0"/>
          <w:strike w:val="0"/>
          <w:color w:val="auto"/>
          <w:sz w:val="36"/>
          <w:szCs w:val="36"/>
          <w:u w:val="none"/>
        </w:rPr>
        <w:t>评审委员会专家征集通知</w:t>
      </w:r>
    </w:p>
    <w:p w14:paraId="275C4F33">
      <w:pPr>
        <w:keepNext w:val="0"/>
        <w:keepLines w:val="0"/>
        <w:widowControl/>
        <w:suppressLineNumbers w:val="0"/>
        <w:spacing w:before="0" w:beforeAutospacing="0" w:after="120" w:afterAutospacing="0" w:line="360" w:lineRule="auto"/>
        <w:ind w:left="0" w:leftChars="0" w:right="0" w:firstLine="480" w:firstLineChars="200"/>
        <w:jc w:val="both"/>
        <w:rPr>
          <w:rFonts w:hint="default" w:ascii="Times New Roman" w:hAnsi="Times New Roman" w:eastAsia="仿宋_GB2312" w:cs="Times New Roman"/>
          <w:b w:val="0"/>
          <w:i w:val="0"/>
          <w:strike w:val="0"/>
          <w:color w:val="auto"/>
          <w:kern w:val="0"/>
          <w:sz w:val="24"/>
          <w:szCs w:val="13"/>
          <w:u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 w:val="0"/>
          <w:i w:val="0"/>
          <w:strike w:val="0"/>
          <w:color w:val="auto"/>
          <w:kern w:val="0"/>
          <w:sz w:val="24"/>
          <w:szCs w:val="13"/>
          <w:u w:val="none"/>
          <w:lang w:val="en-US" w:eastAsia="zh-CN" w:bidi="ar"/>
        </w:rPr>
        <w:t>为保障</w:t>
      </w:r>
      <w:r>
        <w:rPr>
          <w:rStyle w:val="10"/>
          <w:rFonts w:hint="default" w:ascii="Times New Roman" w:hAnsi="Times New Roman" w:eastAsia="仿宋_GB2312" w:cs="Times New Roman"/>
          <w:b w:val="0"/>
          <w:bCs/>
          <w:i w:val="0"/>
          <w:strike w:val="0"/>
          <w:color w:val="auto"/>
          <w:kern w:val="0"/>
          <w:sz w:val="24"/>
          <w:szCs w:val="13"/>
          <w:u w:val="none"/>
          <w:lang w:val="en-US" w:eastAsia="zh-CN" w:bidi="ar"/>
        </w:rPr>
        <w:t>2026 国际氢能创新先锋赛（IHIPC</w:t>
      </w:r>
      <w:r>
        <w:rPr>
          <w:rStyle w:val="10"/>
          <w:rFonts w:hint="eastAsia" w:ascii="Times New Roman" w:hAnsi="Times New Roman" w:eastAsia="仿宋_GB2312" w:cs="Times New Roman"/>
          <w:b w:val="0"/>
          <w:bCs/>
          <w:i w:val="0"/>
          <w:strike w:val="0"/>
          <w:color w:val="auto"/>
          <w:kern w:val="0"/>
          <w:sz w:val="24"/>
          <w:szCs w:val="13"/>
          <w:u w:val="none"/>
          <w:lang w:val="en-US" w:eastAsia="zh-CN" w:bidi="ar"/>
        </w:rPr>
        <w:t xml:space="preserve"> 2026</w:t>
      </w:r>
      <w:r>
        <w:rPr>
          <w:rStyle w:val="10"/>
          <w:rFonts w:hint="default" w:ascii="Times New Roman" w:hAnsi="Times New Roman" w:eastAsia="仿宋_GB2312" w:cs="Times New Roman"/>
          <w:b w:val="0"/>
          <w:bCs/>
          <w:i w:val="0"/>
          <w:strike w:val="0"/>
          <w:color w:val="auto"/>
          <w:kern w:val="0"/>
          <w:sz w:val="24"/>
          <w:szCs w:val="13"/>
          <w:u w:val="none"/>
          <w:lang w:val="en-US" w:eastAsia="zh-CN" w:bidi="ar"/>
        </w:rPr>
        <w:t>）</w:t>
      </w:r>
      <w:r>
        <w:rPr>
          <w:rFonts w:hint="default" w:ascii="Times New Roman" w:hAnsi="Times New Roman" w:eastAsia="仿宋_GB2312" w:cs="Times New Roman"/>
          <w:b w:val="0"/>
          <w:i w:val="0"/>
          <w:strike w:val="0"/>
          <w:color w:val="auto"/>
          <w:kern w:val="0"/>
          <w:sz w:val="24"/>
          <w:szCs w:val="13"/>
          <w:u w:val="none"/>
          <w:lang w:val="en-US" w:eastAsia="zh-CN" w:bidi="ar"/>
        </w:rPr>
        <w:t xml:space="preserve"> 评审工作的</w:t>
      </w:r>
      <w:r>
        <w:rPr>
          <w:rStyle w:val="10"/>
          <w:rFonts w:hint="default" w:ascii="Times New Roman" w:hAnsi="Times New Roman" w:eastAsia="仿宋_GB2312" w:cs="Times New Roman"/>
          <w:b w:val="0"/>
          <w:bCs/>
          <w:i w:val="0"/>
          <w:strike w:val="0"/>
          <w:color w:val="auto"/>
          <w:kern w:val="0"/>
          <w:sz w:val="24"/>
          <w:szCs w:val="13"/>
          <w:u w:val="none"/>
          <w:lang w:val="en-US" w:eastAsia="zh-CN" w:bidi="ar"/>
        </w:rPr>
        <w:t>权威性、公正性、专业性</w:t>
      </w:r>
      <w:r>
        <w:rPr>
          <w:rFonts w:hint="default" w:ascii="Times New Roman" w:hAnsi="Times New Roman" w:eastAsia="仿宋_GB2312" w:cs="Times New Roman"/>
          <w:b w:val="0"/>
          <w:i w:val="0"/>
          <w:strike w:val="0"/>
          <w:color w:val="auto"/>
          <w:kern w:val="0"/>
          <w:sz w:val="24"/>
          <w:szCs w:val="13"/>
          <w:u w:val="none"/>
          <w:lang w:val="en-US" w:eastAsia="zh-CN" w:bidi="ar"/>
        </w:rPr>
        <w:t>，构建高水平国际化评审专家库，现面向全球公开征集评审委员会专家。本次征集由大赛主办方国际氢能中心（IHEC）牵头，联合国工业发展组织（UNIDO）</w:t>
      </w:r>
      <w:r>
        <w:rPr>
          <w:rFonts w:hint="eastAsia" w:ascii="Times New Roman" w:hAnsi="Times New Roman" w:eastAsia="仿宋_GB2312" w:cs="Times New Roman"/>
          <w:b w:val="0"/>
          <w:i w:val="0"/>
          <w:strike w:val="0"/>
          <w:color w:val="auto"/>
          <w:kern w:val="0"/>
          <w:sz w:val="24"/>
          <w:szCs w:val="13"/>
          <w:u w:val="none"/>
          <w:lang w:val="en-US" w:eastAsia="zh-CN" w:bidi="ar"/>
        </w:rPr>
        <w:t>、北京清华工业开发研究院</w:t>
      </w:r>
      <w:r>
        <w:rPr>
          <w:rFonts w:hint="default" w:ascii="Times New Roman" w:hAnsi="Times New Roman" w:eastAsia="仿宋_GB2312" w:cs="Times New Roman"/>
          <w:b w:val="0"/>
          <w:i w:val="0"/>
          <w:strike w:val="0"/>
          <w:color w:val="auto"/>
          <w:kern w:val="0"/>
          <w:sz w:val="24"/>
          <w:szCs w:val="13"/>
          <w:u w:val="none"/>
          <w:lang w:val="en-US" w:eastAsia="zh-CN" w:bidi="ar"/>
        </w:rPr>
        <w:t>提供指导支持，诚邀氢能及相关领域顶尖人才加入，共同推动全球氢能技术创新与产业落地。</w:t>
      </w:r>
    </w:p>
    <w:p w14:paraId="1B12DD07">
      <w:pPr>
        <w:keepNext w:val="0"/>
        <w:keepLines w:val="0"/>
        <w:widowControl/>
        <w:suppressLineNumbers w:val="0"/>
        <w:spacing w:before="0" w:beforeAutospacing="0" w:after="120" w:afterAutospacing="0" w:line="360" w:lineRule="auto"/>
        <w:ind w:left="0" w:leftChars="0" w:right="0" w:firstLine="482" w:firstLineChars="200"/>
        <w:jc w:val="left"/>
        <w:rPr>
          <w:rFonts w:hint="default" w:ascii="Times New Roman" w:hAnsi="Times New Roman" w:eastAsia="仿宋_GB2312" w:cs="Times New Roman"/>
          <w:b/>
          <w:bCs/>
          <w:i w:val="0"/>
          <w:strike w:val="0"/>
          <w:color w:val="auto"/>
          <w:kern w:val="0"/>
          <w:sz w:val="24"/>
          <w:szCs w:val="13"/>
          <w:u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strike w:val="0"/>
          <w:color w:val="auto"/>
          <w:kern w:val="0"/>
          <w:sz w:val="24"/>
          <w:szCs w:val="13"/>
          <w:u w:val="none"/>
          <w:lang w:val="en-US" w:eastAsia="zh-CN" w:bidi="ar"/>
        </w:rPr>
        <w:t>评审委员会部分重要专家名单：</w:t>
      </w:r>
    </w:p>
    <w:tbl>
      <w:tblPr>
        <w:tblStyle w:val="8"/>
        <w:tblW w:w="4565" w:type="pct"/>
        <w:tblInd w:w="50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40"/>
        <w:gridCol w:w="5771"/>
      </w:tblGrid>
      <w:tr w14:paraId="35B01B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840" w:type="dxa"/>
            <w:noWrap w:val="0"/>
            <w:vAlign w:val="center"/>
          </w:tcPr>
          <w:p w14:paraId="1522F22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姓名</w:t>
            </w:r>
          </w:p>
        </w:tc>
        <w:tc>
          <w:tcPr>
            <w:tcW w:w="5771" w:type="dxa"/>
            <w:noWrap w:val="0"/>
            <w:vAlign w:val="center"/>
          </w:tcPr>
          <w:p w14:paraId="0FAE78E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职务</w:t>
            </w:r>
          </w:p>
        </w:tc>
      </w:tr>
      <w:tr w14:paraId="362459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840" w:type="dxa"/>
            <w:noWrap w:val="0"/>
            <w:vAlign w:val="center"/>
          </w:tcPr>
          <w:p w14:paraId="72C2F77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彭苏萍</w:t>
            </w:r>
          </w:p>
        </w:tc>
        <w:tc>
          <w:tcPr>
            <w:tcW w:w="5771" w:type="dxa"/>
            <w:noWrap w:val="0"/>
            <w:vAlign w:val="center"/>
          </w:tcPr>
          <w:p w14:paraId="13A1F19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中国工程院院士</w:t>
            </w:r>
          </w:p>
        </w:tc>
      </w:tr>
      <w:tr w14:paraId="3FEF41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840" w:type="dxa"/>
            <w:noWrap w:val="0"/>
            <w:vAlign w:val="center"/>
          </w:tcPr>
          <w:p w14:paraId="052D39A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张久俊</w:t>
            </w:r>
          </w:p>
        </w:tc>
        <w:tc>
          <w:tcPr>
            <w:tcW w:w="5771" w:type="dxa"/>
            <w:noWrap w:val="0"/>
            <w:vAlign w:val="center"/>
          </w:tcPr>
          <w:p w14:paraId="05A0B15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中国工程院外籍院士 加拿大工程院院士 加拿大皇家科学院院士</w:t>
            </w:r>
          </w:p>
        </w:tc>
      </w:tr>
      <w:tr w14:paraId="0358C8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840" w:type="dxa"/>
            <w:noWrap w:val="0"/>
            <w:vAlign w:val="center"/>
          </w:tcPr>
          <w:p w14:paraId="7BEAB9E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邢巍</w:t>
            </w:r>
          </w:p>
        </w:tc>
        <w:tc>
          <w:tcPr>
            <w:tcW w:w="5771" w:type="dxa"/>
            <w:noWrap w:val="0"/>
            <w:vAlign w:val="center"/>
          </w:tcPr>
          <w:p w14:paraId="5D28AF7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中国科学院长春应用化学研究所研究员、博士生导师</w:t>
            </w:r>
          </w:p>
        </w:tc>
      </w:tr>
      <w:tr w14:paraId="73AF81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840" w:type="dxa"/>
            <w:shd w:val="clear" w:color="auto" w:fill="auto"/>
            <w:noWrap w:val="0"/>
            <w:vAlign w:val="center"/>
          </w:tcPr>
          <w:p w14:paraId="6FA2708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柴茂荣</w:t>
            </w:r>
          </w:p>
        </w:tc>
        <w:tc>
          <w:tcPr>
            <w:tcW w:w="5771" w:type="dxa"/>
            <w:shd w:val="clear" w:color="auto" w:fill="auto"/>
            <w:noWrap w:val="0"/>
            <w:vAlign w:val="center"/>
          </w:tcPr>
          <w:p w14:paraId="63D6020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国家电投集团首席科学家</w:t>
            </w:r>
          </w:p>
        </w:tc>
      </w:tr>
      <w:tr w14:paraId="0B59BE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840" w:type="dxa"/>
            <w:noWrap w:val="0"/>
            <w:vAlign w:val="center"/>
          </w:tcPr>
          <w:p w14:paraId="39EE76D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雷宪章</w:t>
            </w:r>
          </w:p>
        </w:tc>
        <w:tc>
          <w:tcPr>
            <w:tcW w:w="5771" w:type="dxa"/>
            <w:noWrap w:val="0"/>
            <w:vAlign w:val="center"/>
          </w:tcPr>
          <w:p w14:paraId="54DCADA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德国国家工程院院士</w:t>
            </w:r>
          </w:p>
        </w:tc>
      </w:tr>
      <w:tr w14:paraId="35B1A6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840" w:type="dxa"/>
            <w:noWrap w:val="0"/>
            <w:vAlign w:val="center"/>
          </w:tcPr>
          <w:p w14:paraId="6B47FD3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刘科</w:t>
            </w:r>
          </w:p>
        </w:tc>
        <w:tc>
          <w:tcPr>
            <w:tcW w:w="5771" w:type="dxa"/>
            <w:noWrap w:val="0"/>
            <w:vAlign w:val="center"/>
          </w:tcPr>
          <w:p w14:paraId="1110920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澳大利亚国家工程院外籍院士</w:t>
            </w:r>
          </w:p>
        </w:tc>
      </w:tr>
      <w:tr w14:paraId="4AFA77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840" w:type="dxa"/>
            <w:noWrap w:val="0"/>
            <w:vAlign w:val="center"/>
          </w:tcPr>
          <w:p w14:paraId="63F6336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 xml:space="preserve">Petra Schwager </w:t>
            </w:r>
          </w:p>
        </w:tc>
        <w:tc>
          <w:tcPr>
            <w:tcW w:w="5771" w:type="dxa"/>
            <w:noWrap w:val="0"/>
            <w:vAlign w:val="center"/>
          </w:tcPr>
          <w:p w14:paraId="2EF5BD2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联合国工业发展组织气候与技术伙伴关系司司长</w:t>
            </w:r>
          </w:p>
        </w:tc>
      </w:tr>
      <w:tr w14:paraId="264521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840" w:type="dxa"/>
            <w:noWrap w:val="0"/>
            <w:vAlign w:val="center"/>
          </w:tcPr>
          <w:p w14:paraId="6E84486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刘恒</w:t>
            </w:r>
          </w:p>
        </w:tc>
        <w:tc>
          <w:tcPr>
            <w:tcW w:w="5771" w:type="dxa"/>
            <w:noWrap w:val="0"/>
            <w:vAlign w:val="center"/>
          </w:tcPr>
          <w:p w14:paraId="06F7460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联合国工业发展组织气候与技术伙伴关系司高级技术顾问</w:t>
            </w:r>
          </w:p>
        </w:tc>
      </w:tr>
    </w:tbl>
    <w:p w14:paraId="386A5BB7">
      <w:pPr>
        <w:keepNext w:val="0"/>
        <w:keepLines w:val="0"/>
        <w:widowControl/>
        <w:suppressLineNumbers w:val="0"/>
        <w:spacing w:before="0" w:beforeAutospacing="0" w:after="120" w:afterAutospacing="0" w:line="360" w:lineRule="auto"/>
        <w:ind w:right="0"/>
        <w:jc w:val="both"/>
        <w:rPr>
          <w:rFonts w:hint="default" w:ascii="Times New Roman" w:hAnsi="Times New Roman" w:eastAsia="仿宋_GB2312" w:cs="Times New Roman"/>
          <w:b w:val="0"/>
          <w:i w:val="0"/>
          <w:strike w:val="0"/>
          <w:color w:val="auto"/>
          <w:kern w:val="0"/>
          <w:sz w:val="24"/>
          <w:szCs w:val="13"/>
          <w:u w:val="none"/>
          <w:lang w:val="en-US" w:eastAsia="zh-CN" w:bidi="ar"/>
        </w:rPr>
      </w:pPr>
    </w:p>
    <w:p w14:paraId="75261F2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360" w:lineRule="auto"/>
        <w:ind w:left="0" w:leftChars="0" w:right="0" w:rightChars="0" w:firstLine="562" w:firstLineChars="200"/>
        <w:jc w:val="both"/>
        <w:textAlignment w:val="auto"/>
        <w:rPr>
          <w:rFonts w:hint="eastAsia" w:ascii="黑体" w:hAnsi="黑体" w:eastAsia="黑体" w:cs="黑体"/>
          <w:b/>
          <w:i w:val="0"/>
          <w:strike w:val="0"/>
          <w:color w:val="auto"/>
          <w:kern w:val="2"/>
          <w:sz w:val="28"/>
          <w:szCs w:val="28"/>
          <w:u w:val="none"/>
          <w:lang w:val="en-US" w:eastAsia="zh-CN" w:bidi="ar-SA"/>
        </w:rPr>
      </w:pPr>
      <w:r>
        <w:rPr>
          <w:rFonts w:hint="eastAsia" w:ascii="黑体" w:hAnsi="黑体" w:eastAsia="黑体" w:cs="黑体"/>
          <w:b/>
          <w:i w:val="0"/>
          <w:strike w:val="0"/>
          <w:color w:val="auto"/>
          <w:kern w:val="0"/>
          <w:sz w:val="28"/>
          <w:szCs w:val="28"/>
          <w:u w:val="none"/>
          <w:lang w:val="en-US" w:eastAsia="zh-CN" w:bidi="ar"/>
        </w:rPr>
        <w:t>一、大赛背景与评审定位</w:t>
      </w:r>
    </w:p>
    <w:p w14:paraId="305D839E">
      <w:pPr>
        <w:keepNext w:val="0"/>
        <w:keepLines w:val="0"/>
        <w:widowControl/>
        <w:suppressLineNumbers w:val="0"/>
        <w:spacing w:before="0" w:beforeAutospacing="0" w:after="120" w:afterAutospacing="0" w:line="360" w:lineRule="auto"/>
        <w:ind w:left="0" w:leftChars="0" w:right="0" w:rightChars="0" w:firstLine="480" w:firstLineChars="200"/>
        <w:jc w:val="both"/>
        <w:rPr>
          <w:rFonts w:hint="default" w:ascii="Times New Roman" w:hAnsi="Times New Roman" w:eastAsia="仿宋_GB2312" w:cs="Times New Roman"/>
          <w:b w:val="0"/>
          <w:i w:val="0"/>
          <w:strike w:val="0"/>
          <w:color w:val="auto"/>
          <w:kern w:val="2"/>
          <w:sz w:val="24"/>
          <w:szCs w:val="13"/>
          <w:u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i w:val="0"/>
          <w:strike w:val="0"/>
          <w:color w:val="auto"/>
          <w:kern w:val="0"/>
          <w:sz w:val="24"/>
          <w:szCs w:val="13"/>
          <w:u w:val="none"/>
          <w:lang w:val="en-US" w:eastAsia="zh-CN" w:bidi="ar"/>
        </w:rPr>
        <w:t>2026 国际氢能创新先锋赛以 “从愿景到行动：推动可获得、可负担、有韧性的氢能解决方案”为核心主题，聚焦氢能全产业链创新，覆盖制氢、储运、氢燃料电池、氢能应用、氢能新材料等方向，面向全球企业、高校、科研团队征集前沿项目。</w:t>
      </w:r>
    </w:p>
    <w:p w14:paraId="5FF2E3E1">
      <w:pPr>
        <w:keepNext w:val="0"/>
        <w:keepLines w:val="0"/>
        <w:widowControl/>
        <w:suppressLineNumbers w:val="0"/>
        <w:spacing w:before="0" w:beforeAutospacing="0" w:after="120" w:afterAutospacing="0" w:line="360" w:lineRule="auto"/>
        <w:ind w:left="0" w:leftChars="0" w:right="0" w:rightChars="0" w:firstLine="480" w:firstLineChars="200"/>
        <w:jc w:val="both"/>
        <w:rPr>
          <w:rFonts w:hint="default" w:ascii="Times New Roman" w:hAnsi="Times New Roman" w:eastAsia="仿宋_GB2312" w:cs="Times New Roman"/>
          <w:b w:val="0"/>
          <w:i w:val="0"/>
          <w:strike w:val="0"/>
          <w:color w:val="auto"/>
          <w:kern w:val="2"/>
          <w:sz w:val="24"/>
          <w:szCs w:val="13"/>
          <w:u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i w:val="0"/>
          <w:strike w:val="0"/>
          <w:color w:val="auto"/>
          <w:kern w:val="0"/>
          <w:sz w:val="24"/>
          <w:szCs w:val="13"/>
          <w:u w:val="none"/>
          <w:lang w:val="en-US" w:eastAsia="zh-CN" w:bidi="ar"/>
        </w:rPr>
        <w:t>评审委员会专家将主导大赛全流程评审，从技术创新性、市场可行性、团队专业性、商业价值、社会影响力、国际化适配性六大维度开展独立评审，为优质创新项目提供专业指导，助力技术成果转化与产业资源对接。</w:t>
      </w:r>
    </w:p>
    <w:p w14:paraId="3E4FD9E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360" w:lineRule="auto"/>
        <w:ind w:left="0" w:leftChars="0" w:right="0" w:rightChars="0" w:firstLine="562" w:firstLineChars="200"/>
        <w:jc w:val="both"/>
        <w:textAlignment w:val="auto"/>
        <w:rPr>
          <w:rFonts w:hint="default" w:ascii="黑体" w:hAnsi="黑体" w:eastAsia="黑体" w:cs="黑体"/>
          <w:b/>
          <w:i w:val="0"/>
          <w:strike w:val="0"/>
          <w:color w:val="auto"/>
          <w:kern w:val="0"/>
          <w:sz w:val="28"/>
          <w:szCs w:val="28"/>
          <w:u w:val="none"/>
          <w:lang w:val="en-US" w:eastAsia="zh-CN" w:bidi="ar"/>
        </w:rPr>
      </w:pPr>
      <w:r>
        <w:rPr>
          <w:rFonts w:hint="default" w:ascii="黑体" w:hAnsi="黑体" w:eastAsia="黑体" w:cs="黑体"/>
          <w:b/>
          <w:i w:val="0"/>
          <w:strike w:val="0"/>
          <w:color w:val="auto"/>
          <w:kern w:val="0"/>
          <w:sz w:val="28"/>
          <w:szCs w:val="28"/>
          <w:u w:val="none"/>
          <w:lang w:val="en-US" w:eastAsia="zh-CN" w:bidi="ar"/>
        </w:rPr>
        <w:t>二、征集范围</w:t>
      </w:r>
    </w:p>
    <w:p w14:paraId="6D8EB56D">
      <w:pPr>
        <w:keepNext w:val="0"/>
        <w:keepLines w:val="0"/>
        <w:widowControl/>
        <w:suppressLineNumbers w:val="0"/>
        <w:spacing w:before="0" w:beforeAutospacing="0" w:after="120" w:afterAutospacing="0" w:line="360" w:lineRule="auto"/>
        <w:ind w:left="0" w:leftChars="0" w:right="0" w:rightChars="0" w:firstLine="480" w:firstLineChars="200"/>
        <w:jc w:val="both"/>
        <w:rPr>
          <w:rFonts w:hint="default" w:ascii="Times New Roman" w:hAnsi="Times New Roman" w:eastAsia="仿宋_GB2312" w:cs="Times New Roman"/>
          <w:b w:val="0"/>
          <w:i w:val="0"/>
          <w:strike w:val="0"/>
          <w:color w:val="auto"/>
          <w:kern w:val="2"/>
          <w:sz w:val="24"/>
          <w:szCs w:val="13"/>
          <w:u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i w:val="0"/>
          <w:strike w:val="0"/>
          <w:color w:val="auto"/>
          <w:kern w:val="0"/>
          <w:sz w:val="24"/>
          <w:szCs w:val="13"/>
          <w:u w:val="none"/>
          <w:lang w:val="en-US" w:eastAsia="zh-CN" w:bidi="ar"/>
        </w:rPr>
        <w:t>全球范围内氢能及相关领域的权威专家、行业领军者、资深投资人、技术带头人，涵盖以下四类：</w:t>
      </w:r>
    </w:p>
    <w:p w14:paraId="34109CD2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120" w:afterAutospacing="0" w:line="360" w:lineRule="auto"/>
        <w:ind w:left="425" w:leftChars="0" w:right="0" w:rightChars="0" w:hanging="425" w:firstLineChars="0"/>
        <w:jc w:val="both"/>
        <w:rPr>
          <w:rFonts w:hint="default" w:ascii="Times New Roman" w:hAnsi="Times New Roman" w:eastAsia="仿宋_GB2312" w:cs="Times New Roman"/>
          <w:b w:val="0"/>
          <w:i w:val="0"/>
          <w:strike w:val="0"/>
          <w:color w:val="auto"/>
          <w:kern w:val="2"/>
          <w:sz w:val="24"/>
          <w:szCs w:val="13"/>
          <w:u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strike w:val="0"/>
          <w:color w:val="auto"/>
          <w:kern w:val="0"/>
          <w:sz w:val="24"/>
          <w:szCs w:val="13"/>
          <w:u w:val="none"/>
          <w:lang w:val="en-US" w:eastAsia="zh-CN" w:bidi="ar"/>
        </w:rPr>
        <w:t>学术科研类：</w:t>
      </w:r>
      <w:r>
        <w:rPr>
          <w:rFonts w:hint="default" w:ascii="Times New Roman" w:hAnsi="Times New Roman" w:eastAsia="仿宋_GB2312" w:cs="Times New Roman"/>
          <w:b w:val="0"/>
          <w:i w:val="0"/>
          <w:strike w:val="0"/>
          <w:color w:val="auto"/>
          <w:kern w:val="0"/>
          <w:sz w:val="24"/>
          <w:szCs w:val="13"/>
          <w:u w:val="none"/>
          <w:lang w:val="en-US" w:eastAsia="zh-CN" w:bidi="ar"/>
        </w:rPr>
        <w:t>国内外高校、科研院所氢能及相关专业教授及以上职称，或拥有博士学位、具备 5 年以上科研经验的核心骨干；两院院士、国家级/省部级氢能领域人才计划入选者优先。</w:t>
      </w:r>
    </w:p>
    <w:p w14:paraId="551CDD71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120" w:afterAutospacing="0" w:line="360" w:lineRule="auto"/>
        <w:ind w:left="425" w:leftChars="0" w:right="0" w:rightChars="0" w:hanging="425" w:firstLineChars="0"/>
        <w:jc w:val="both"/>
        <w:rPr>
          <w:rFonts w:hint="default" w:ascii="Times New Roman" w:hAnsi="Times New Roman" w:eastAsia="仿宋_GB2312" w:cs="Times New Roman"/>
          <w:b w:val="0"/>
          <w:i w:val="0"/>
          <w:strike w:val="0"/>
          <w:color w:val="auto"/>
          <w:kern w:val="2"/>
          <w:sz w:val="24"/>
          <w:szCs w:val="13"/>
          <w:u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strike w:val="0"/>
          <w:color w:val="auto"/>
          <w:kern w:val="0"/>
          <w:sz w:val="24"/>
          <w:szCs w:val="13"/>
          <w:u w:val="none"/>
          <w:lang w:val="en-US" w:eastAsia="zh-CN" w:bidi="ar"/>
        </w:rPr>
        <w:t>产业技术类：</w:t>
      </w:r>
      <w:r>
        <w:rPr>
          <w:rFonts w:hint="default" w:ascii="Times New Roman" w:hAnsi="Times New Roman" w:eastAsia="仿宋_GB2312" w:cs="Times New Roman"/>
          <w:b w:val="0"/>
          <w:i w:val="0"/>
          <w:strike w:val="0"/>
          <w:color w:val="auto"/>
          <w:kern w:val="0"/>
          <w:sz w:val="24"/>
          <w:szCs w:val="13"/>
          <w:u w:val="none"/>
          <w:lang w:val="en-US" w:eastAsia="zh-CN" w:bidi="ar"/>
        </w:rPr>
        <w:t>氢能全产业链企业（制氢设备、储运装备、燃料电池、氢能应用场景等）高级工程师及以上职称，或担任技术总监、首席科学家、企业高管等职务，拥有 5 年以上行业技术研发 / 管理经验者。</w:t>
      </w:r>
    </w:p>
    <w:p w14:paraId="3E84D02D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120" w:afterAutospacing="0" w:line="360" w:lineRule="auto"/>
        <w:ind w:left="425" w:leftChars="0" w:right="0" w:rightChars="0" w:hanging="425" w:firstLineChars="0"/>
        <w:jc w:val="both"/>
        <w:rPr>
          <w:rFonts w:hint="default" w:ascii="Times New Roman" w:hAnsi="Times New Roman" w:eastAsia="仿宋_GB2312" w:cs="Times New Roman"/>
          <w:b w:val="0"/>
          <w:i w:val="0"/>
          <w:strike w:val="0"/>
          <w:color w:val="auto"/>
          <w:kern w:val="2"/>
          <w:sz w:val="24"/>
          <w:szCs w:val="13"/>
          <w:u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strike w:val="0"/>
          <w:color w:val="auto"/>
          <w:kern w:val="0"/>
          <w:sz w:val="24"/>
          <w:szCs w:val="13"/>
          <w:u w:val="none"/>
          <w:lang w:val="en-US" w:eastAsia="zh-CN" w:bidi="ar"/>
        </w:rPr>
        <w:t>投资金融类：</w:t>
      </w:r>
      <w:r>
        <w:rPr>
          <w:rFonts w:hint="default" w:ascii="Times New Roman" w:hAnsi="Times New Roman" w:eastAsia="仿宋_GB2312" w:cs="Times New Roman"/>
          <w:b w:val="0"/>
          <w:i w:val="0"/>
          <w:strike w:val="0"/>
          <w:color w:val="auto"/>
          <w:kern w:val="0"/>
          <w:sz w:val="24"/>
          <w:szCs w:val="13"/>
          <w:u w:val="none"/>
          <w:lang w:val="en-US" w:eastAsia="zh-CN" w:bidi="ar"/>
        </w:rPr>
        <w:t>专注新能源、氢能、绿色科技领域的基金、银行、券商等投资机构合伙人、投资总监、资深投资人，具备 5 年以上硬科技 / 氢能项目投资经验，主导过氢能相关项目投资或退出者。</w:t>
      </w:r>
    </w:p>
    <w:p w14:paraId="3ADA3FC5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120" w:afterAutospacing="0" w:line="360" w:lineRule="auto"/>
        <w:ind w:left="425" w:leftChars="0" w:right="0" w:rightChars="0" w:hanging="425" w:firstLineChars="0"/>
        <w:jc w:val="both"/>
        <w:rPr>
          <w:rFonts w:hint="default" w:ascii="Times New Roman" w:hAnsi="Times New Roman" w:eastAsia="仿宋_GB2312" w:cs="Times New Roman"/>
          <w:b w:val="0"/>
          <w:i w:val="0"/>
          <w:strike w:val="0"/>
          <w:color w:val="auto"/>
          <w:kern w:val="2"/>
          <w:sz w:val="24"/>
          <w:szCs w:val="13"/>
          <w:u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strike w:val="0"/>
          <w:color w:val="auto"/>
          <w:kern w:val="0"/>
          <w:sz w:val="24"/>
          <w:szCs w:val="13"/>
          <w:u w:val="none"/>
          <w:lang w:val="en-US" w:eastAsia="zh-CN" w:bidi="ar"/>
        </w:rPr>
        <w:t>政策标准类：</w:t>
      </w:r>
      <w:r>
        <w:rPr>
          <w:rFonts w:hint="default" w:ascii="Times New Roman" w:hAnsi="Times New Roman" w:eastAsia="仿宋_GB2312" w:cs="Times New Roman"/>
          <w:b w:val="0"/>
          <w:i w:val="0"/>
          <w:strike w:val="0"/>
          <w:color w:val="auto"/>
          <w:kern w:val="0"/>
          <w:sz w:val="24"/>
          <w:szCs w:val="13"/>
          <w:u w:val="none"/>
          <w:lang w:val="en-US" w:eastAsia="zh-CN" w:bidi="ar"/>
        </w:rPr>
        <w:t>国内外能源主管部门、行业协会、标准化组织中，长期从事氢能产业政策制定、行业标准研究、产业规划管理的资深专家，熟悉全球氢能产业政策体系与发展趋势者。</w:t>
      </w:r>
    </w:p>
    <w:p w14:paraId="71D7B50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360" w:lineRule="auto"/>
        <w:ind w:left="0" w:leftChars="0" w:right="0" w:rightChars="0" w:firstLine="562" w:firstLineChars="200"/>
        <w:jc w:val="both"/>
        <w:textAlignment w:val="auto"/>
        <w:rPr>
          <w:rFonts w:hint="default" w:ascii="黑体" w:hAnsi="黑体" w:eastAsia="黑体" w:cs="黑体"/>
          <w:b/>
          <w:i w:val="0"/>
          <w:strike w:val="0"/>
          <w:color w:val="auto"/>
          <w:kern w:val="0"/>
          <w:sz w:val="28"/>
          <w:szCs w:val="28"/>
          <w:u w:val="none"/>
          <w:lang w:val="en-US" w:eastAsia="zh-CN" w:bidi="ar"/>
        </w:rPr>
      </w:pPr>
      <w:r>
        <w:rPr>
          <w:rFonts w:hint="default" w:ascii="黑体" w:hAnsi="黑体" w:eastAsia="黑体" w:cs="黑体"/>
          <w:b/>
          <w:i w:val="0"/>
          <w:strike w:val="0"/>
          <w:color w:val="auto"/>
          <w:kern w:val="0"/>
          <w:sz w:val="28"/>
          <w:szCs w:val="28"/>
          <w:u w:val="none"/>
          <w:lang w:val="en-US" w:eastAsia="zh-CN" w:bidi="ar"/>
        </w:rPr>
        <w:t>三、申报条件</w:t>
      </w:r>
    </w:p>
    <w:p w14:paraId="52181F15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0" w:after="120" w:afterAutospacing="0" w:line="360" w:lineRule="auto"/>
        <w:ind w:left="425" w:leftChars="0" w:right="0" w:rightChars="0" w:hanging="425" w:firstLineChars="0"/>
        <w:jc w:val="both"/>
        <w:rPr>
          <w:rFonts w:hint="default" w:ascii="Times New Roman" w:hAnsi="Times New Roman" w:eastAsia="仿宋_GB2312" w:cs="Times New Roman"/>
          <w:b w:val="0"/>
          <w:i w:val="0"/>
          <w:strike w:val="0"/>
          <w:color w:val="auto"/>
          <w:kern w:val="2"/>
          <w:sz w:val="24"/>
          <w:szCs w:val="13"/>
          <w:u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i w:val="0"/>
          <w:strike w:val="0"/>
          <w:color w:val="auto"/>
          <w:kern w:val="0"/>
          <w:sz w:val="24"/>
          <w:szCs w:val="13"/>
          <w:u w:val="none"/>
          <w:lang w:val="en-US" w:eastAsia="zh-CN" w:bidi="ar"/>
        </w:rPr>
        <w:t>遵守大赛评审纪律，坚持公平、公正、公开原则，无学术不端、行业失信等不良记录。</w:t>
      </w:r>
    </w:p>
    <w:p w14:paraId="68A5BD26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0" w:after="120" w:afterAutospacing="0" w:line="360" w:lineRule="auto"/>
        <w:ind w:left="425" w:leftChars="0" w:right="0" w:rightChars="0" w:hanging="425" w:firstLineChars="0"/>
        <w:jc w:val="both"/>
        <w:rPr>
          <w:rFonts w:hint="default" w:ascii="Times New Roman" w:hAnsi="Times New Roman" w:eastAsia="仿宋_GB2312" w:cs="Times New Roman"/>
          <w:b w:val="0"/>
          <w:i w:val="0"/>
          <w:strike w:val="0"/>
          <w:color w:val="auto"/>
          <w:kern w:val="2"/>
          <w:sz w:val="24"/>
          <w:szCs w:val="13"/>
          <w:u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i w:val="0"/>
          <w:strike w:val="0"/>
          <w:color w:val="auto"/>
          <w:kern w:val="0"/>
          <w:sz w:val="24"/>
          <w:szCs w:val="13"/>
          <w:u w:val="none"/>
          <w:lang w:val="en-US" w:eastAsia="zh-CN" w:bidi="ar"/>
        </w:rPr>
        <w:t>深耕氢能及相关领域5 年及以上，具备扎实的专业功底、敏锐的行业洞察力和独立的评审判断能力，熟悉国内外氢能技术前沿与产业动态。</w:t>
      </w:r>
    </w:p>
    <w:p w14:paraId="659E6EEA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0" w:after="120" w:afterAutospacing="0" w:line="360" w:lineRule="auto"/>
        <w:ind w:left="425" w:leftChars="0" w:right="0" w:rightChars="0" w:hanging="425" w:firstLineChars="0"/>
        <w:jc w:val="both"/>
        <w:rPr>
          <w:rFonts w:hint="default" w:ascii="Times New Roman" w:hAnsi="Times New Roman" w:eastAsia="仿宋_GB2312" w:cs="Times New Roman"/>
          <w:b w:val="0"/>
          <w:i w:val="0"/>
          <w:strike w:val="0"/>
          <w:color w:val="auto"/>
          <w:kern w:val="2"/>
          <w:sz w:val="24"/>
          <w:szCs w:val="13"/>
          <w:u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i w:val="0"/>
          <w:strike w:val="0"/>
          <w:color w:val="auto"/>
          <w:kern w:val="0"/>
          <w:sz w:val="24"/>
          <w:szCs w:val="13"/>
          <w:u w:val="none"/>
          <w:lang w:val="en-US" w:eastAsia="zh-CN" w:bidi="ar"/>
        </w:rPr>
        <w:t>自愿履行评审专家职责，承诺保守评审秘密，不泄露评审细节、项目信息及评审结果，不干预评审流程，不接受参赛方不正当利益往来。</w:t>
      </w:r>
    </w:p>
    <w:p w14:paraId="20AC361B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0" w:after="120" w:afterAutospacing="0" w:line="360" w:lineRule="auto"/>
        <w:ind w:left="425" w:leftChars="0" w:right="0" w:rightChars="0" w:hanging="425" w:firstLineChars="0"/>
        <w:jc w:val="both"/>
        <w:rPr>
          <w:rFonts w:hint="default" w:ascii="Times New Roman" w:hAnsi="Times New Roman" w:eastAsia="仿宋_GB2312" w:cs="Times New Roman"/>
          <w:b w:val="0"/>
          <w:i w:val="0"/>
          <w:strike w:val="0"/>
          <w:color w:val="auto"/>
          <w:kern w:val="2"/>
          <w:sz w:val="24"/>
          <w:szCs w:val="13"/>
          <w:u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i w:val="0"/>
          <w:strike w:val="0"/>
          <w:color w:val="auto"/>
          <w:kern w:val="0"/>
          <w:sz w:val="24"/>
          <w:szCs w:val="13"/>
          <w:u w:val="none"/>
          <w:lang w:val="en-US" w:eastAsia="zh-CN" w:bidi="ar"/>
        </w:rPr>
        <w:t>能配合主办方完成评审培训、专家分组、意见反馈等工作。</w:t>
      </w:r>
    </w:p>
    <w:p w14:paraId="5C7BCDE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360" w:lineRule="auto"/>
        <w:ind w:left="0" w:leftChars="0" w:right="0" w:rightChars="0" w:firstLine="562" w:firstLineChars="200"/>
        <w:jc w:val="both"/>
        <w:textAlignment w:val="auto"/>
        <w:rPr>
          <w:rFonts w:hint="default" w:ascii="黑体" w:hAnsi="黑体" w:eastAsia="黑体" w:cs="黑体"/>
          <w:b/>
          <w:i w:val="0"/>
          <w:strike w:val="0"/>
          <w:color w:val="auto"/>
          <w:kern w:val="0"/>
          <w:sz w:val="28"/>
          <w:szCs w:val="28"/>
          <w:u w:val="none"/>
          <w:lang w:val="en-US" w:eastAsia="zh-CN" w:bidi="ar"/>
        </w:rPr>
      </w:pPr>
    </w:p>
    <w:p w14:paraId="596A4E1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360" w:lineRule="auto"/>
        <w:ind w:left="0" w:leftChars="0" w:right="0" w:rightChars="0" w:firstLine="562" w:firstLineChars="200"/>
        <w:jc w:val="both"/>
        <w:textAlignment w:val="auto"/>
        <w:rPr>
          <w:rFonts w:hint="default" w:ascii="黑体" w:hAnsi="黑体" w:eastAsia="黑体" w:cs="黑体"/>
          <w:b/>
          <w:i w:val="0"/>
          <w:strike w:val="0"/>
          <w:color w:val="auto"/>
          <w:kern w:val="0"/>
          <w:sz w:val="28"/>
          <w:szCs w:val="28"/>
          <w:u w:val="none"/>
          <w:lang w:val="en-US" w:eastAsia="zh-CN" w:bidi="ar"/>
        </w:rPr>
      </w:pPr>
      <w:r>
        <w:rPr>
          <w:rFonts w:hint="default" w:ascii="黑体" w:hAnsi="黑体" w:eastAsia="黑体" w:cs="黑体"/>
          <w:b/>
          <w:i w:val="0"/>
          <w:strike w:val="0"/>
          <w:color w:val="auto"/>
          <w:kern w:val="0"/>
          <w:sz w:val="28"/>
          <w:szCs w:val="28"/>
          <w:u w:val="none"/>
          <w:lang w:val="en-US" w:eastAsia="zh-CN" w:bidi="ar"/>
        </w:rPr>
        <w:t>四、专家职责</w:t>
      </w:r>
    </w:p>
    <w:p w14:paraId="47F782C3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0" w:after="120" w:afterAutospacing="0" w:line="360" w:lineRule="auto"/>
        <w:ind w:left="425" w:leftChars="0" w:right="0" w:rightChars="0" w:hanging="425" w:firstLineChars="0"/>
        <w:jc w:val="both"/>
        <w:rPr>
          <w:rFonts w:hint="default" w:ascii="Times New Roman" w:hAnsi="Times New Roman" w:eastAsia="仿宋_GB2312" w:cs="Times New Roman"/>
          <w:b w:val="0"/>
          <w:i w:val="0"/>
          <w:strike w:val="0"/>
          <w:color w:val="auto"/>
          <w:kern w:val="2"/>
          <w:sz w:val="24"/>
          <w:szCs w:val="13"/>
          <w:u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i w:val="0"/>
          <w:strike w:val="0"/>
          <w:color w:val="auto"/>
          <w:kern w:val="0"/>
          <w:sz w:val="24"/>
          <w:szCs w:val="13"/>
          <w:u w:val="none"/>
          <w:lang w:val="en-US" w:eastAsia="zh-CN" w:bidi="ar"/>
        </w:rPr>
        <w:t>参与大赛评审：严格按照评分标准，完成项目的材料审核、打分、评议，客观出具评审意见。</w:t>
      </w:r>
    </w:p>
    <w:p w14:paraId="65BF9FDC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0" w:after="120" w:afterAutospacing="0" w:line="360" w:lineRule="auto"/>
        <w:ind w:left="425" w:leftChars="0" w:right="0" w:rightChars="0" w:hanging="425" w:firstLineChars="0"/>
        <w:jc w:val="both"/>
        <w:rPr>
          <w:rFonts w:hint="default" w:ascii="Times New Roman" w:hAnsi="Times New Roman" w:eastAsia="仿宋_GB2312" w:cs="Times New Roman"/>
          <w:b w:val="0"/>
          <w:i w:val="0"/>
          <w:strike w:val="0"/>
          <w:color w:val="auto"/>
          <w:kern w:val="2"/>
          <w:sz w:val="24"/>
          <w:szCs w:val="13"/>
          <w:u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i w:val="0"/>
          <w:strike w:val="0"/>
          <w:color w:val="auto"/>
          <w:kern w:val="0"/>
          <w:sz w:val="24"/>
          <w:szCs w:val="13"/>
          <w:u w:val="none"/>
          <w:lang w:val="en-US" w:eastAsia="zh-CN" w:bidi="ar"/>
        </w:rPr>
        <w:t>提供专业指导：对优质参赛项目提出针对性改进建议，助力项目优化技术方案、完善商业计划、对接产业资源。</w:t>
      </w:r>
    </w:p>
    <w:p w14:paraId="5DE4CE4E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0" w:after="120" w:afterAutospacing="0" w:line="360" w:lineRule="auto"/>
        <w:ind w:left="425" w:leftChars="0" w:right="0" w:rightChars="0" w:hanging="425" w:firstLineChars="0"/>
        <w:jc w:val="both"/>
        <w:rPr>
          <w:rFonts w:hint="default" w:ascii="Times New Roman" w:hAnsi="Times New Roman" w:eastAsia="仿宋_GB2312" w:cs="Times New Roman"/>
          <w:b w:val="0"/>
          <w:i w:val="0"/>
          <w:strike w:val="0"/>
          <w:color w:val="auto"/>
          <w:kern w:val="2"/>
          <w:sz w:val="24"/>
          <w:szCs w:val="13"/>
          <w:u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i w:val="0"/>
          <w:strike w:val="0"/>
          <w:color w:val="auto"/>
          <w:kern w:val="0"/>
          <w:sz w:val="24"/>
          <w:szCs w:val="13"/>
          <w:u w:val="none"/>
          <w:lang w:val="en-US" w:eastAsia="zh-CN" w:bidi="ar"/>
        </w:rPr>
        <w:t>遵守评审纪律：严格遵守保密规定与回避制度，若与参赛项目存在利益关联（如持股、合作、亲属关系等），需主动申请回避，严禁违规违纪行为。</w:t>
      </w:r>
    </w:p>
    <w:p w14:paraId="3256CA4A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0" w:after="120" w:afterAutospacing="0" w:line="360" w:lineRule="auto"/>
        <w:ind w:left="425" w:leftChars="0" w:right="0" w:rightChars="0" w:hanging="425" w:firstLineChars="0"/>
        <w:jc w:val="both"/>
        <w:rPr>
          <w:rFonts w:hint="default" w:ascii="Times New Roman" w:hAnsi="Times New Roman" w:eastAsia="仿宋_GB2312" w:cs="Times New Roman"/>
          <w:b w:val="0"/>
          <w:i w:val="0"/>
          <w:strike w:val="0"/>
          <w:color w:val="auto"/>
          <w:kern w:val="2"/>
          <w:sz w:val="24"/>
          <w:szCs w:val="13"/>
          <w:u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i w:val="0"/>
          <w:strike w:val="0"/>
          <w:color w:val="auto"/>
          <w:kern w:val="0"/>
          <w:sz w:val="24"/>
          <w:szCs w:val="13"/>
          <w:u w:val="none"/>
          <w:lang w:val="en-US" w:eastAsia="zh-CN" w:bidi="ar"/>
        </w:rPr>
        <w:t>参与赛后复盘：配合主办方完成评审工作总结、问题反馈与优化建议，助力大赛评审体系持续完善。</w:t>
      </w:r>
    </w:p>
    <w:p w14:paraId="6292D05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360" w:lineRule="auto"/>
        <w:ind w:left="0" w:leftChars="0" w:right="0" w:rightChars="0" w:firstLine="562" w:firstLineChars="200"/>
        <w:jc w:val="both"/>
        <w:textAlignment w:val="auto"/>
        <w:rPr>
          <w:rFonts w:hint="default" w:ascii="黑体" w:hAnsi="黑体" w:eastAsia="黑体" w:cs="黑体"/>
          <w:b/>
          <w:i w:val="0"/>
          <w:strike w:val="0"/>
          <w:color w:val="auto"/>
          <w:kern w:val="0"/>
          <w:sz w:val="28"/>
          <w:szCs w:val="28"/>
          <w:u w:val="none"/>
          <w:lang w:val="en-US" w:eastAsia="zh-CN" w:bidi="ar"/>
        </w:rPr>
      </w:pPr>
      <w:r>
        <w:rPr>
          <w:rFonts w:hint="default" w:ascii="黑体" w:hAnsi="黑体" w:eastAsia="黑体" w:cs="黑体"/>
          <w:b/>
          <w:i w:val="0"/>
          <w:strike w:val="0"/>
          <w:color w:val="auto"/>
          <w:kern w:val="0"/>
          <w:sz w:val="28"/>
          <w:szCs w:val="28"/>
          <w:u w:val="none"/>
          <w:lang w:val="en-US" w:eastAsia="zh-CN" w:bidi="ar"/>
        </w:rPr>
        <w:t>五、征集流程</w:t>
      </w:r>
    </w:p>
    <w:p w14:paraId="16FCB827">
      <w:pPr>
        <w:keepNext w:val="0"/>
        <w:keepLines w:val="0"/>
        <w:widowControl/>
        <w:suppressLineNumbers w:val="0"/>
        <w:spacing w:before="0" w:beforeAutospacing="0" w:after="120" w:afterAutospacing="0" w:line="360" w:lineRule="auto"/>
        <w:ind w:left="0" w:leftChars="0" w:right="0" w:rightChars="0" w:firstLine="482" w:firstLineChars="200"/>
        <w:jc w:val="both"/>
        <w:rPr>
          <w:rFonts w:hint="default" w:ascii="Times New Roman" w:hAnsi="Times New Roman" w:eastAsia="仿宋_GB2312" w:cs="Times New Roman"/>
          <w:b/>
          <w:i w:val="0"/>
          <w:strike w:val="0"/>
          <w:color w:val="auto"/>
          <w:kern w:val="2"/>
          <w:sz w:val="24"/>
          <w:szCs w:val="13"/>
          <w:u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i w:val="0"/>
          <w:strike w:val="0"/>
          <w:color w:val="auto"/>
          <w:kern w:val="0"/>
          <w:sz w:val="24"/>
          <w:szCs w:val="13"/>
          <w:u w:val="none"/>
          <w:lang w:val="en-US" w:eastAsia="zh-CN" w:bidi="ar"/>
        </w:rPr>
        <w:t>（一）申报时间</w:t>
      </w:r>
    </w:p>
    <w:p w14:paraId="3B6BD021">
      <w:pPr>
        <w:keepNext w:val="0"/>
        <w:keepLines w:val="0"/>
        <w:widowControl/>
        <w:suppressLineNumbers w:val="0"/>
        <w:spacing w:before="0" w:beforeAutospacing="0" w:after="120" w:afterAutospacing="0" w:line="360" w:lineRule="auto"/>
        <w:ind w:left="0" w:leftChars="0" w:right="0" w:rightChars="0" w:firstLine="480" w:firstLineChars="200"/>
        <w:jc w:val="both"/>
        <w:rPr>
          <w:rFonts w:hint="default" w:ascii="Times New Roman" w:hAnsi="Times New Roman" w:eastAsia="仿宋_GB2312" w:cs="Times New Roman"/>
          <w:b w:val="0"/>
          <w:i w:val="0"/>
          <w:strike w:val="0"/>
          <w:color w:val="auto"/>
          <w:kern w:val="2"/>
          <w:sz w:val="24"/>
          <w:szCs w:val="13"/>
          <w:u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i w:val="0"/>
          <w:strike w:val="0"/>
          <w:color w:val="auto"/>
          <w:kern w:val="0"/>
          <w:sz w:val="24"/>
          <w:szCs w:val="13"/>
          <w:u w:val="none"/>
          <w:lang w:val="en-US" w:eastAsia="zh-CN" w:bidi="ar"/>
        </w:rPr>
        <w:t>自本通知发布之日起至2026 年 6 月 25日（北京时间），逾期不予受理。</w:t>
      </w:r>
    </w:p>
    <w:p w14:paraId="24284385">
      <w:pPr>
        <w:keepNext w:val="0"/>
        <w:keepLines w:val="0"/>
        <w:widowControl/>
        <w:suppressLineNumbers w:val="0"/>
        <w:spacing w:before="0" w:beforeAutospacing="0" w:after="120" w:afterAutospacing="0" w:line="360" w:lineRule="auto"/>
        <w:ind w:left="0" w:leftChars="0" w:right="0" w:rightChars="0" w:firstLine="482" w:firstLineChars="200"/>
        <w:jc w:val="both"/>
        <w:rPr>
          <w:rFonts w:hint="default" w:ascii="Times New Roman" w:hAnsi="Times New Roman" w:eastAsia="仿宋_GB2312" w:cs="Times New Roman"/>
          <w:b/>
          <w:i w:val="0"/>
          <w:strike w:val="0"/>
          <w:color w:val="auto"/>
          <w:kern w:val="2"/>
          <w:sz w:val="24"/>
          <w:szCs w:val="13"/>
          <w:u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i w:val="0"/>
          <w:strike w:val="0"/>
          <w:color w:val="auto"/>
          <w:kern w:val="0"/>
          <w:sz w:val="24"/>
          <w:szCs w:val="13"/>
          <w:u w:val="none"/>
          <w:lang w:val="en-US" w:eastAsia="zh-CN" w:bidi="ar"/>
        </w:rPr>
        <w:t>（二）申报材料</w:t>
      </w:r>
    </w:p>
    <w:p w14:paraId="09FC4C35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0" w:after="120" w:afterAutospacing="0" w:line="360" w:lineRule="auto"/>
        <w:ind w:left="425" w:leftChars="0" w:right="0" w:rightChars="0" w:hanging="425" w:firstLineChars="0"/>
        <w:jc w:val="both"/>
        <w:rPr>
          <w:rFonts w:hint="default" w:ascii="Times New Roman" w:hAnsi="Times New Roman" w:eastAsia="仿宋_GB2312" w:cs="Times New Roman"/>
          <w:b w:val="0"/>
          <w:i w:val="0"/>
          <w:strike w:val="0"/>
          <w:color w:val="auto"/>
          <w:kern w:val="2"/>
          <w:sz w:val="24"/>
          <w:szCs w:val="13"/>
          <w:u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i w:val="0"/>
          <w:strike w:val="0"/>
          <w:color w:val="auto"/>
          <w:kern w:val="0"/>
          <w:sz w:val="24"/>
          <w:szCs w:val="13"/>
          <w:u w:val="none"/>
          <w:lang w:val="en-US" w:eastAsia="zh-CN" w:bidi="ar"/>
        </w:rPr>
        <w:t>《2026 国际氢能创新先锋赛评审专家申报表》</w:t>
      </w:r>
    </w:p>
    <w:p w14:paraId="1D46F844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0" w:after="120" w:afterAutospacing="0" w:line="360" w:lineRule="auto"/>
        <w:ind w:left="425" w:leftChars="0" w:right="0" w:rightChars="0" w:hanging="425" w:firstLineChars="0"/>
        <w:jc w:val="both"/>
        <w:rPr>
          <w:rFonts w:hint="default" w:ascii="Times New Roman" w:hAnsi="Times New Roman" w:eastAsia="仿宋_GB2312" w:cs="Times New Roman"/>
          <w:b w:val="0"/>
          <w:i w:val="0"/>
          <w:strike w:val="0"/>
          <w:color w:val="auto"/>
          <w:kern w:val="2"/>
          <w:sz w:val="24"/>
          <w:szCs w:val="13"/>
          <w:u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i w:val="0"/>
          <w:strike w:val="0"/>
          <w:color w:val="auto"/>
          <w:kern w:val="0"/>
          <w:sz w:val="24"/>
          <w:szCs w:val="13"/>
          <w:u w:val="none"/>
          <w:lang w:val="en-US" w:eastAsia="zh-CN" w:bidi="ar"/>
        </w:rPr>
        <w:t>个人简历（含教育背景、工作经历、专业成果、行业荣誉、代表项目等）。</w:t>
      </w:r>
    </w:p>
    <w:p w14:paraId="6A012C41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0" w:after="120" w:afterAutospacing="0" w:line="360" w:lineRule="auto"/>
        <w:ind w:left="425" w:leftChars="0" w:right="0" w:rightChars="0" w:hanging="425" w:firstLineChars="0"/>
        <w:jc w:val="both"/>
        <w:rPr>
          <w:rFonts w:hint="default" w:ascii="Times New Roman" w:hAnsi="Times New Roman" w:eastAsia="仿宋_GB2312" w:cs="Times New Roman"/>
          <w:b w:val="0"/>
          <w:i w:val="0"/>
          <w:strike w:val="0"/>
          <w:color w:val="auto"/>
          <w:kern w:val="2"/>
          <w:sz w:val="24"/>
          <w:szCs w:val="13"/>
          <w:u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i w:val="0"/>
          <w:strike w:val="0"/>
          <w:color w:val="auto"/>
          <w:kern w:val="0"/>
          <w:sz w:val="24"/>
          <w:szCs w:val="13"/>
          <w:u w:val="none"/>
          <w:lang w:val="en-US" w:eastAsia="zh-CN" w:bidi="ar"/>
        </w:rPr>
        <w:t>职称证书、学历学位证书、行业资质证书、荣誉奖项证书等扫描件（PDF 格式，单个文件不超过 5MB）。</w:t>
      </w:r>
    </w:p>
    <w:p w14:paraId="4B89C811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0" w:after="120" w:afterAutospacing="0" w:line="360" w:lineRule="auto"/>
        <w:ind w:left="425" w:leftChars="0" w:right="0" w:rightChars="0" w:hanging="425" w:firstLineChars="0"/>
        <w:jc w:val="both"/>
        <w:rPr>
          <w:rFonts w:hint="default" w:ascii="Times New Roman" w:hAnsi="Times New Roman" w:eastAsia="仿宋_GB2312" w:cs="Times New Roman"/>
          <w:b w:val="0"/>
          <w:i w:val="0"/>
          <w:strike w:val="0"/>
          <w:color w:val="auto"/>
          <w:kern w:val="2"/>
          <w:sz w:val="24"/>
          <w:szCs w:val="13"/>
          <w:u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i w:val="0"/>
          <w:strike w:val="0"/>
          <w:color w:val="auto"/>
          <w:kern w:val="0"/>
          <w:sz w:val="24"/>
          <w:szCs w:val="13"/>
          <w:u w:val="none"/>
          <w:lang w:val="en-US" w:eastAsia="zh-CN" w:bidi="ar"/>
        </w:rPr>
        <w:t>1 寸免冠证件照（电子版，JPG 格式，分辨率≥300dpi）。</w:t>
      </w:r>
    </w:p>
    <w:p w14:paraId="76850D56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0" w:after="120" w:afterAutospacing="0" w:line="360" w:lineRule="auto"/>
        <w:ind w:left="425" w:leftChars="0" w:right="0" w:rightChars="0" w:hanging="425" w:firstLineChars="0"/>
        <w:jc w:val="both"/>
        <w:rPr>
          <w:rFonts w:hint="default" w:ascii="Times New Roman" w:hAnsi="Times New Roman" w:eastAsia="仿宋_GB2312" w:cs="Times New Roman"/>
          <w:b w:val="0"/>
          <w:i w:val="0"/>
          <w:strike w:val="0"/>
          <w:color w:val="auto"/>
          <w:kern w:val="2"/>
          <w:sz w:val="24"/>
          <w:szCs w:val="13"/>
          <w:u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i w:val="0"/>
          <w:strike w:val="0"/>
          <w:color w:val="auto"/>
          <w:kern w:val="0"/>
          <w:sz w:val="24"/>
          <w:szCs w:val="13"/>
          <w:u w:val="none"/>
          <w:lang w:val="en-US" w:eastAsia="zh-CN" w:bidi="ar"/>
        </w:rPr>
        <w:t>其他补充材料（如学术论文、专利证书、项目投资案例、行业报告等，可选）。</w:t>
      </w:r>
    </w:p>
    <w:p w14:paraId="1DC69D95">
      <w:pPr>
        <w:keepNext w:val="0"/>
        <w:keepLines w:val="0"/>
        <w:widowControl/>
        <w:suppressLineNumbers w:val="0"/>
        <w:spacing w:before="0" w:beforeAutospacing="0" w:after="120" w:afterAutospacing="0" w:line="360" w:lineRule="auto"/>
        <w:ind w:left="0" w:leftChars="0" w:right="0" w:rightChars="0" w:firstLine="482" w:firstLineChars="200"/>
        <w:jc w:val="both"/>
        <w:rPr>
          <w:rFonts w:hint="default" w:ascii="Times New Roman" w:hAnsi="Times New Roman" w:eastAsia="仿宋_GB2312" w:cs="Times New Roman"/>
          <w:b/>
          <w:i w:val="0"/>
          <w:strike w:val="0"/>
          <w:color w:val="auto"/>
          <w:kern w:val="2"/>
          <w:sz w:val="24"/>
          <w:szCs w:val="13"/>
          <w:u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i w:val="0"/>
          <w:strike w:val="0"/>
          <w:color w:val="auto"/>
          <w:kern w:val="0"/>
          <w:sz w:val="24"/>
          <w:szCs w:val="13"/>
          <w:u w:val="none"/>
          <w:lang w:val="en-US" w:eastAsia="zh-CN" w:bidi="ar"/>
        </w:rPr>
        <w:t>（三）提交方式</w:t>
      </w:r>
    </w:p>
    <w:p w14:paraId="07435ED2">
      <w:pPr>
        <w:keepNext w:val="0"/>
        <w:keepLines w:val="0"/>
        <w:widowControl/>
        <w:suppressLineNumbers w:val="0"/>
        <w:spacing w:before="0" w:beforeAutospacing="0" w:after="120" w:afterAutospacing="0" w:line="360" w:lineRule="auto"/>
        <w:ind w:left="0" w:leftChars="0" w:right="0" w:rightChars="0" w:firstLine="480" w:firstLineChars="200"/>
        <w:jc w:val="both"/>
        <w:rPr>
          <w:rFonts w:hint="default" w:ascii="Times New Roman" w:hAnsi="Times New Roman" w:eastAsia="仿宋_GB2312" w:cs="Times New Roman"/>
          <w:b w:val="0"/>
          <w:i w:val="0"/>
          <w:strike w:val="0"/>
          <w:color w:val="auto"/>
          <w:kern w:val="2"/>
          <w:sz w:val="24"/>
          <w:szCs w:val="13"/>
          <w:u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i w:val="0"/>
          <w:strike w:val="0"/>
          <w:color w:val="auto"/>
          <w:kern w:val="0"/>
          <w:sz w:val="24"/>
          <w:szCs w:val="13"/>
          <w:u w:val="none"/>
          <w:lang w:val="en-US" w:eastAsia="zh-CN" w:bidi="ar"/>
        </w:rPr>
        <w:t>请将上述材料打包压缩（命名格式：姓名 - 单位 - 领域，例：张三 - XX 大学 - 氢能材料），发送至官方征集邮箱：</w:t>
      </w:r>
      <w:r>
        <w:rPr>
          <w:rFonts w:hint="default" w:ascii="Times New Roman" w:hAnsi="Times New Roman" w:eastAsia="仿宋_GB2312" w:cs="Times New Roman"/>
          <w:b w:val="0"/>
          <w:i w:val="0"/>
          <w:strike w:val="0"/>
          <w:color w:val="auto"/>
          <w:kern w:val="0"/>
          <w:sz w:val="24"/>
          <w:szCs w:val="13"/>
          <w:u w:val="single"/>
          <w:lang w:val="en-US" w:eastAsia="zh-CN" w:bidi="ar"/>
        </w:rPr>
        <w:t xml:space="preserve">               </w:t>
      </w:r>
      <w:r>
        <w:rPr>
          <w:rFonts w:hint="default" w:ascii="Times New Roman" w:hAnsi="Times New Roman" w:eastAsia="仿宋_GB2312" w:cs="Times New Roman"/>
          <w:b w:val="0"/>
          <w:i w:val="0"/>
          <w:strike w:val="0"/>
          <w:color w:val="auto"/>
          <w:kern w:val="0"/>
          <w:sz w:val="24"/>
          <w:szCs w:val="13"/>
          <w:u w:val="none"/>
          <w:lang w:val="en-US" w:eastAsia="zh-CN" w:bidi="ar"/>
        </w:rPr>
        <w:t>，邮件主题注明 “2026 氢能先锋赛评审专家申报 - 姓名”。</w:t>
      </w:r>
    </w:p>
    <w:p w14:paraId="44AD7839">
      <w:pPr>
        <w:keepNext w:val="0"/>
        <w:keepLines w:val="0"/>
        <w:widowControl/>
        <w:suppressLineNumbers w:val="0"/>
        <w:spacing w:before="0" w:beforeAutospacing="0" w:after="120" w:afterAutospacing="0" w:line="360" w:lineRule="auto"/>
        <w:ind w:left="0" w:leftChars="0" w:right="0" w:rightChars="0" w:firstLine="482" w:firstLineChars="200"/>
        <w:jc w:val="both"/>
        <w:rPr>
          <w:rFonts w:hint="default" w:ascii="Times New Roman" w:hAnsi="Times New Roman" w:eastAsia="仿宋_GB2312" w:cs="Times New Roman"/>
          <w:b/>
          <w:i w:val="0"/>
          <w:strike w:val="0"/>
          <w:color w:val="auto"/>
          <w:kern w:val="2"/>
          <w:sz w:val="24"/>
          <w:szCs w:val="13"/>
          <w:u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i w:val="0"/>
          <w:strike w:val="0"/>
          <w:color w:val="auto"/>
          <w:kern w:val="0"/>
          <w:sz w:val="24"/>
          <w:szCs w:val="13"/>
          <w:u w:val="none"/>
          <w:lang w:val="en-US" w:eastAsia="zh-CN" w:bidi="ar"/>
        </w:rPr>
        <w:t>（四）审核与聘任</w:t>
      </w:r>
    </w:p>
    <w:p w14:paraId="5C0C8E9E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0" w:after="120" w:afterAutospacing="0" w:line="360" w:lineRule="auto"/>
        <w:ind w:left="425" w:leftChars="0" w:right="0" w:rightChars="0" w:hanging="425" w:firstLineChars="0"/>
        <w:jc w:val="both"/>
        <w:rPr>
          <w:rFonts w:hint="default" w:ascii="Times New Roman" w:hAnsi="Times New Roman" w:eastAsia="仿宋_GB2312" w:cs="Times New Roman"/>
          <w:b w:val="0"/>
          <w:i w:val="0"/>
          <w:strike w:val="0"/>
          <w:color w:val="auto"/>
          <w:kern w:val="2"/>
          <w:sz w:val="24"/>
          <w:szCs w:val="13"/>
          <w:u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i w:val="0"/>
          <w:strike w:val="0"/>
          <w:color w:val="auto"/>
          <w:kern w:val="0"/>
          <w:sz w:val="24"/>
          <w:szCs w:val="13"/>
          <w:u w:val="none"/>
          <w:lang w:val="en-US" w:eastAsia="zh-CN" w:bidi="ar"/>
        </w:rPr>
        <w:t>资格审核（2026 年 6月 1 日 - 6月26日）：大赛指导单位、主办方代表及行业资深专家组成审核小组，对申报材料进行审核，核查申报条件、材料完整性与真实性，对专业能力、行业影响力综合评审，确定拟聘任专家名单。</w:t>
      </w:r>
    </w:p>
    <w:p w14:paraId="6E91CFDD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0" w:after="120" w:afterAutospacing="0" w:line="360" w:lineRule="auto"/>
        <w:ind w:left="425" w:leftChars="0" w:right="0" w:rightChars="0" w:hanging="425" w:firstLineChars="0"/>
        <w:jc w:val="both"/>
        <w:rPr>
          <w:rFonts w:hint="default" w:ascii="Times New Roman" w:hAnsi="Times New Roman" w:eastAsia="仿宋_GB2312" w:cs="Times New Roman"/>
          <w:b w:val="0"/>
          <w:i w:val="0"/>
          <w:strike w:val="0"/>
          <w:color w:val="auto"/>
          <w:kern w:val="2"/>
          <w:sz w:val="24"/>
          <w:szCs w:val="13"/>
          <w:u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i w:val="0"/>
          <w:strike w:val="0"/>
          <w:color w:val="auto"/>
          <w:kern w:val="0"/>
          <w:sz w:val="24"/>
          <w:szCs w:val="13"/>
          <w:u w:val="none"/>
          <w:lang w:val="en-US" w:eastAsia="zh-CN" w:bidi="ar"/>
        </w:rPr>
        <w:t>公示与聘任（2026 年 6月30日 - 7 月 5 日）：拟聘任专家名单在国际氢能中心官网、大赛官方公众号公示 5 个工作日，公示无异议后，正式颁发 《2026 国际氢能创新先锋赛评审委员会专家聘任证书》，纳入大赛评审专家库，同步公布评审专家名单。</w:t>
      </w:r>
    </w:p>
    <w:p w14:paraId="1C347EA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360" w:lineRule="auto"/>
        <w:ind w:left="0" w:leftChars="0" w:right="0" w:rightChars="0" w:firstLine="562" w:firstLineChars="200"/>
        <w:jc w:val="both"/>
        <w:textAlignment w:val="auto"/>
        <w:rPr>
          <w:rFonts w:hint="default" w:ascii="黑体" w:hAnsi="黑体" w:eastAsia="黑体" w:cs="黑体"/>
          <w:b/>
          <w:i w:val="0"/>
          <w:strike w:val="0"/>
          <w:color w:val="auto"/>
          <w:kern w:val="0"/>
          <w:sz w:val="28"/>
          <w:szCs w:val="28"/>
          <w:u w:val="none"/>
          <w:lang w:val="en-US" w:eastAsia="zh-CN" w:bidi="ar"/>
        </w:rPr>
      </w:pPr>
      <w:r>
        <w:rPr>
          <w:rFonts w:hint="default" w:ascii="黑体" w:hAnsi="黑体" w:eastAsia="黑体" w:cs="黑体"/>
          <w:b/>
          <w:i w:val="0"/>
          <w:strike w:val="0"/>
          <w:color w:val="auto"/>
          <w:kern w:val="0"/>
          <w:sz w:val="28"/>
          <w:szCs w:val="28"/>
          <w:u w:val="none"/>
          <w:lang w:val="en-US" w:eastAsia="zh-CN" w:bidi="ar"/>
        </w:rPr>
        <w:t>六、权益保障</w:t>
      </w:r>
    </w:p>
    <w:p w14:paraId="43991396"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0" w:after="120" w:afterAutospacing="0" w:line="360" w:lineRule="auto"/>
        <w:ind w:left="425" w:leftChars="0" w:right="0" w:rightChars="0" w:hanging="425" w:firstLineChars="0"/>
        <w:jc w:val="both"/>
        <w:rPr>
          <w:rFonts w:hint="default" w:ascii="Times New Roman" w:hAnsi="Times New Roman" w:eastAsia="仿宋_GB2312" w:cs="Times New Roman"/>
          <w:b w:val="0"/>
          <w:i w:val="0"/>
          <w:strike w:val="0"/>
          <w:color w:val="auto"/>
          <w:kern w:val="2"/>
          <w:sz w:val="24"/>
          <w:szCs w:val="13"/>
          <w:u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i w:val="0"/>
          <w:strike w:val="0"/>
          <w:color w:val="auto"/>
          <w:kern w:val="0"/>
          <w:sz w:val="24"/>
          <w:szCs w:val="13"/>
          <w:u w:val="none"/>
          <w:lang w:val="en-US" w:eastAsia="zh-CN" w:bidi="ar"/>
        </w:rPr>
        <w:t>官方认证：颁发正式聘任证书，专家信息纳入大赛官方评审专家库，可在大赛官网公示，提升行业影响力。</w:t>
      </w:r>
    </w:p>
    <w:p w14:paraId="3EB5850F"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0" w:after="120" w:afterAutospacing="0" w:line="360" w:lineRule="auto"/>
        <w:ind w:left="425" w:leftChars="0" w:right="0" w:rightChars="0" w:hanging="425" w:firstLineChars="0"/>
        <w:jc w:val="both"/>
        <w:rPr>
          <w:rFonts w:hint="default" w:ascii="Times New Roman" w:hAnsi="Times New Roman" w:eastAsia="仿宋_GB2312" w:cs="Times New Roman"/>
          <w:b w:val="0"/>
          <w:i w:val="0"/>
          <w:strike w:val="0"/>
          <w:color w:val="auto"/>
          <w:kern w:val="2"/>
          <w:sz w:val="24"/>
          <w:szCs w:val="13"/>
          <w:u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i w:val="0"/>
          <w:strike w:val="0"/>
          <w:color w:val="auto"/>
          <w:kern w:val="0"/>
          <w:sz w:val="24"/>
          <w:szCs w:val="13"/>
          <w:u w:val="none"/>
          <w:lang w:val="en-US" w:eastAsia="zh-CN" w:bidi="ar"/>
        </w:rPr>
        <w:t>专业赋能：优先参与大赛配套的氢能产业峰会、前沿技术论坛、项目对接会等活动，与全球氢能领域顶尖专家、企业高管、投资机构深度交流，共享行业资源。</w:t>
      </w:r>
    </w:p>
    <w:p w14:paraId="0732721F"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0" w:after="120" w:afterAutospacing="0" w:line="360" w:lineRule="auto"/>
        <w:ind w:left="425" w:leftChars="0" w:right="0" w:rightChars="0" w:hanging="425" w:firstLineChars="0"/>
        <w:jc w:val="both"/>
        <w:rPr>
          <w:rFonts w:hint="default" w:ascii="Times New Roman" w:hAnsi="Times New Roman" w:eastAsia="仿宋_GB2312" w:cs="Times New Roman"/>
          <w:b w:val="0"/>
          <w:i w:val="0"/>
          <w:strike w:val="0"/>
          <w:color w:val="auto"/>
          <w:kern w:val="2"/>
          <w:sz w:val="24"/>
          <w:szCs w:val="13"/>
          <w:u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i w:val="0"/>
          <w:strike w:val="0"/>
          <w:color w:val="auto"/>
          <w:kern w:val="0"/>
          <w:sz w:val="24"/>
          <w:szCs w:val="13"/>
          <w:u w:val="none"/>
          <w:lang w:val="en-US" w:eastAsia="zh-CN" w:bidi="ar"/>
        </w:rPr>
        <w:t>荣誉激励：决赛评审专家将获颁 “2026 国际氢能创新先锋赛优秀评审专家” 荣誉证书，优秀评审意见将纳入大赛官方评审报告，署名公示。</w:t>
      </w:r>
    </w:p>
    <w:p w14:paraId="58A11B80"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0" w:after="120" w:afterAutospacing="0" w:line="360" w:lineRule="auto"/>
        <w:ind w:left="425" w:leftChars="0" w:right="0" w:rightChars="0" w:hanging="425" w:firstLineChars="0"/>
        <w:jc w:val="both"/>
        <w:rPr>
          <w:rFonts w:hint="default" w:ascii="Times New Roman" w:hAnsi="Times New Roman" w:eastAsia="仿宋_GB2312" w:cs="Times New Roman"/>
          <w:b w:val="0"/>
          <w:i w:val="0"/>
          <w:strike w:val="0"/>
          <w:color w:val="auto"/>
          <w:kern w:val="2"/>
          <w:sz w:val="24"/>
          <w:szCs w:val="13"/>
          <w:u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i w:val="0"/>
          <w:strike w:val="0"/>
          <w:color w:val="auto"/>
          <w:kern w:val="0"/>
          <w:sz w:val="24"/>
          <w:szCs w:val="13"/>
          <w:u w:val="none"/>
          <w:lang w:val="en-US" w:eastAsia="zh-CN" w:bidi="ar"/>
        </w:rPr>
        <w:t>报酬补贴：按大赛评审工作安排，提供合理的评审劳务报酬。</w:t>
      </w:r>
    </w:p>
    <w:p w14:paraId="08A3ADD8"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0" w:after="120" w:afterAutospacing="0" w:line="360" w:lineRule="auto"/>
        <w:ind w:left="425" w:leftChars="0" w:right="0" w:rightChars="0" w:hanging="425" w:firstLineChars="0"/>
        <w:jc w:val="both"/>
        <w:rPr>
          <w:rFonts w:hint="default" w:ascii="Times New Roman" w:hAnsi="Times New Roman" w:eastAsia="仿宋_GB2312" w:cs="Times New Roman"/>
          <w:b w:val="0"/>
          <w:i w:val="0"/>
          <w:strike w:val="0"/>
          <w:color w:val="auto"/>
          <w:kern w:val="2"/>
          <w:sz w:val="24"/>
          <w:szCs w:val="13"/>
          <w:u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i w:val="0"/>
          <w:strike w:val="0"/>
          <w:color w:val="auto"/>
          <w:kern w:val="0"/>
          <w:sz w:val="24"/>
          <w:szCs w:val="13"/>
          <w:u w:val="none"/>
          <w:lang w:val="en-US" w:eastAsia="zh-CN" w:bidi="ar"/>
        </w:rPr>
        <w:t>长期合作：优先受邀参与后续国际氢能创新先锋赛、国际氢能大会、氢能产业项目评审、标准制定等工作，建立长期合作关系。</w:t>
      </w:r>
    </w:p>
    <w:p w14:paraId="4280DE3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360" w:lineRule="auto"/>
        <w:ind w:left="0" w:leftChars="0" w:right="0" w:rightChars="0" w:firstLine="562" w:firstLineChars="200"/>
        <w:jc w:val="both"/>
        <w:textAlignment w:val="auto"/>
        <w:rPr>
          <w:rFonts w:hint="default" w:ascii="黑体" w:hAnsi="黑体" w:eastAsia="黑体" w:cs="黑体"/>
          <w:b/>
          <w:i w:val="0"/>
          <w:strike w:val="0"/>
          <w:color w:val="auto"/>
          <w:kern w:val="0"/>
          <w:sz w:val="28"/>
          <w:szCs w:val="28"/>
          <w:u w:val="none"/>
          <w:lang w:val="en-US" w:eastAsia="zh-CN" w:bidi="ar"/>
        </w:rPr>
      </w:pPr>
      <w:r>
        <w:rPr>
          <w:rFonts w:hint="default" w:ascii="黑体" w:hAnsi="黑体" w:eastAsia="黑体" w:cs="黑体"/>
          <w:b/>
          <w:i w:val="0"/>
          <w:strike w:val="0"/>
          <w:color w:val="auto"/>
          <w:kern w:val="0"/>
          <w:sz w:val="28"/>
          <w:szCs w:val="28"/>
          <w:u w:val="none"/>
          <w:lang w:val="en-US" w:eastAsia="zh-CN" w:bidi="ar"/>
        </w:rPr>
        <w:t>七、联系方式</w:t>
      </w:r>
    </w:p>
    <w:p w14:paraId="11B7ACDB">
      <w:pPr>
        <w:keepNext w:val="0"/>
        <w:keepLines w:val="0"/>
        <w:widowControl/>
        <w:numPr>
          <w:ilvl w:val="0"/>
          <w:numId w:val="7"/>
        </w:numPr>
        <w:suppressLineNumbers w:val="0"/>
        <w:spacing w:before="0" w:beforeAutospacing="0" w:after="120" w:afterAutospacing="0" w:line="360" w:lineRule="auto"/>
        <w:ind w:left="420" w:leftChars="0" w:right="0" w:rightChars="0" w:hanging="420" w:firstLineChars="0"/>
        <w:jc w:val="both"/>
        <w:rPr>
          <w:rFonts w:hint="default" w:ascii="Times New Roman" w:hAnsi="Times New Roman" w:eastAsia="仿宋_GB2312" w:cs="Times New Roman"/>
          <w:b w:val="0"/>
          <w:i w:val="0"/>
          <w:strike w:val="0"/>
          <w:color w:val="auto"/>
          <w:kern w:val="2"/>
          <w:sz w:val="24"/>
          <w:szCs w:val="13"/>
          <w:u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i w:val="0"/>
          <w:strike w:val="0"/>
          <w:color w:val="auto"/>
          <w:kern w:val="0"/>
          <w:sz w:val="24"/>
          <w:szCs w:val="13"/>
          <w:u w:val="none"/>
          <w:lang w:val="en-US" w:eastAsia="zh-CN" w:bidi="ar"/>
        </w:rPr>
        <w:t>官方网站：www.hycentre.org.cn</w:t>
      </w:r>
    </w:p>
    <w:p w14:paraId="72A6C362">
      <w:pPr>
        <w:keepNext w:val="0"/>
        <w:keepLines w:val="0"/>
        <w:widowControl/>
        <w:numPr>
          <w:ilvl w:val="0"/>
          <w:numId w:val="7"/>
        </w:numPr>
        <w:suppressLineNumbers w:val="0"/>
        <w:spacing w:before="0" w:beforeAutospacing="0" w:after="120" w:afterAutospacing="0" w:line="360" w:lineRule="auto"/>
        <w:ind w:left="420" w:leftChars="0" w:right="0" w:rightChars="0" w:hanging="420" w:firstLineChars="0"/>
        <w:jc w:val="both"/>
        <w:rPr>
          <w:rFonts w:hint="default" w:ascii="Times New Roman" w:hAnsi="Times New Roman" w:eastAsia="仿宋_GB2312" w:cs="Times New Roman"/>
          <w:b w:val="0"/>
          <w:i w:val="0"/>
          <w:strike w:val="0"/>
          <w:color w:val="auto"/>
          <w:kern w:val="2"/>
          <w:sz w:val="24"/>
          <w:szCs w:val="13"/>
          <w:u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i w:val="0"/>
          <w:strike w:val="0"/>
          <w:color w:val="auto"/>
          <w:kern w:val="0"/>
          <w:sz w:val="24"/>
          <w:szCs w:val="13"/>
          <w:u w:val="none"/>
          <w:lang w:val="en-US" w:eastAsia="zh-CN" w:bidi="ar"/>
        </w:rPr>
        <w:t>征集邮箱：IHEC@hycentre.org.cn</w:t>
      </w:r>
    </w:p>
    <w:p w14:paraId="174F2399">
      <w:pPr>
        <w:keepNext w:val="0"/>
        <w:keepLines w:val="0"/>
        <w:widowControl/>
        <w:numPr>
          <w:ilvl w:val="0"/>
          <w:numId w:val="7"/>
        </w:numPr>
        <w:suppressLineNumbers w:val="0"/>
        <w:spacing w:before="0" w:beforeAutospacing="0" w:after="120" w:afterAutospacing="0" w:line="360" w:lineRule="auto"/>
        <w:ind w:left="420" w:leftChars="0" w:right="0" w:rightChars="0" w:hanging="420" w:firstLineChars="0"/>
        <w:jc w:val="both"/>
        <w:rPr>
          <w:rFonts w:hint="default" w:ascii="Times New Roman" w:hAnsi="Times New Roman" w:eastAsia="仿宋_GB2312" w:cs="Times New Roman"/>
          <w:b w:val="0"/>
          <w:i w:val="0"/>
          <w:strike w:val="0"/>
          <w:color w:val="auto"/>
          <w:kern w:val="2"/>
          <w:sz w:val="24"/>
          <w:szCs w:val="13"/>
          <w:u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i w:val="0"/>
          <w:strike w:val="0"/>
          <w:color w:val="auto"/>
          <w:kern w:val="0"/>
          <w:sz w:val="24"/>
          <w:szCs w:val="13"/>
          <w:u w:val="none"/>
          <w:lang w:val="en-US" w:eastAsia="zh-CN" w:bidi="ar"/>
        </w:rPr>
        <w:t>联系电话：</w:t>
      </w:r>
      <w:r>
        <w:rPr>
          <w:rFonts w:hint="eastAsia" w:ascii="Times New Roman" w:hAnsi="Times New Roman" w:eastAsia="仿宋_GB2312" w:cs="Times New Roman"/>
          <w:b w:val="0"/>
          <w:i w:val="0"/>
          <w:strike w:val="0"/>
          <w:color w:val="auto"/>
          <w:kern w:val="0"/>
          <w:sz w:val="24"/>
          <w:szCs w:val="13"/>
          <w:u w:val="none"/>
          <w:lang w:val="en-US" w:eastAsia="zh-CN" w:bidi="ar"/>
        </w:rPr>
        <w:t xml:space="preserve">+86 </w:t>
      </w:r>
      <w:r>
        <w:rPr>
          <w:rFonts w:hint="default" w:ascii="Times New Roman" w:hAnsi="Times New Roman" w:eastAsia="仿宋_GB2312" w:cs="Times New Roman"/>
          <w:b w:val="0"/>
          <w:i w:val="0"/>
          <w:strike w:val="0"/>
          <w:color w:val="auto"/>
          <w:kern w:val="0"/>
          <w:sz w:val="24"/>
          <w:szCs w:val="13"/>
          <w:u w:val="none"/>
          <w:lang w:val="en-US" w:eastAsia="zh-CN" w:bidi="ar"/>
        </w:rPr>
        <w:t>13811102797（李老师）</w:t>
      </w:r>
    </w:p>
    <w:p w14:paraId="5984960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360" w:lineRule="auto"/>
        <w:ind w:left="0" w:leftChars="0" w:right="0" w:rightChars="0" w:firstLine="562" w:firstLineChars="200"/>
        <w:jc w:val="both"/>
        <w:textAlignment w:val="auto"/>
        <w:rPr>
          <w:rFonts w:hint="default" w:ascii="黑体" w:hAnsi="黑体" w:eastAsia="黑体" w:cs="黑体"/>
          <w:b/>
          <w:i w:val="0"/>
          <w:strike w:val="0"/>
          <w:color w:val="auto"/>
          <w:kern w:val="0"/>
          <w:sz w:val="28"/>
          <w:szCs w:val="28"/>
          <w:u w:val="none"/>
          <w:lang w:val="en-US" w:eastAsia="zh-CN" w:bidi="ar"/>
        </w:rPr>
      </w:pPr>
    </w:p>
    <w:p w14:paraId="6757456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360" w:lineRule="auto"/>
        <w:ind w:left="0" w:leftChars="0" w:right="0" w:rightChars="0" w:firstLine="562" w:firstLineChars="200"/>
        <w:jc w:val="both"/>
        <w:textAlignment w:val="auto"/>
        <w:rPr>
          <w:rFonts w:hint="default" w:ascii="黑体" w:hAnsi="黑体" w:eastAsia="黑体" w:cs="黑体"/>
          <w:b/>
          <w:i w:val="0"/>
          <w:strike w:val="0"/>
          <w:color w:val="auto"/>
          <w:kern w:val="0"/>
          <w:sz w:val="28"/>
          <w:szCs w:val="28"/>
          <w:u w:val="none"/>
          <w:lang w:val="en-US" w:eastAsia="zh-CN" w:bidi="ar"/>
        </w:rPr>
      </w:pPr>
    </w:p>
    <w:p w14:paraId="0CD7A1C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360" w:lineRule="auto"/>
        <w:ind w:left="0" w:leftChars="0" w:right="0" w:rightChars="0" w:firstLine="562" w:firstLineChars="200"/>
        <w:jc w:val="both"/>
        <w:textAlignment w:val="auto"/>
        <w:rPr>
          <w:rFonts w:hint="default" w:ascii="黑体" w:hAnsi="黑体" w:eastAsia="黑体" w:cs="黑体"/>
          <w:b/>
          <w:i w:val="0"/>
          <w:strike w:val="0"/>
          <w:color w:val="auto"/>
          <w:kern w:val="0"/>
          <w:sz w:val="28"/>
          <w:szCs w:val="28"/>
          <w:u w:val="none"/>
          <w:lang w:val="en-US" w:eastAsia="zh-CN" w:bidi="ar"/>
        </w:rPr>
      </w:pPr>
      <w:r>
        <w:rPr>
          <w:rFonts w:hint="default" w:ascii="黑体" w:hAnsi="黑体" w:eastAsia="黑体" w:cs="黑体"/>
          <w:b/>
          <w:i w:val="0"/>
          <w:strike w:val="0"/>
          <w:color w:val="auto"/>
          <w:kern w:val="0"/>
          <w:sz w:val="28"/>
          <w:szCs w:val="28"/>
          <w:u w:val="none"/>
          <w:lang w:val="en-US" w:eastAsia="zh-CN" w:bidi="ar"/>
        </w:rPr>
        <w:t>八、其他说明</w:t>
      </w:r>
    </w:p>
    <w:p w14:paraId="22A00088">
      <w:pPr>
        <w:keepNext w:val="0"/>
        <w:keepLines w:val="0"/>
        <w:widowControl/>
        <w:numPr>
          <w:ilvl w:val="0"/>
          <w:numId w:val="8"/>
        </w:numPr>
        <w:suppressLineNumbers w:val="0"/>
        <w:spacing w:before="0" w:beforeAutospacing="0" w:after="120" w:afterAutospacing="0" w:line="360" w:lineRule="auto"/>
        <w:ind w:left="425" w:leftChars="0" w:right="0" w:rightChars="0" w:hanging="425" w:firstLineChars="0"/>
        <w:jc w:val="both"/>
        <w:rPr>
          <w:rFonts w:hint="default" w:ascii="Times New Roman" w:hAnsi="Times New Roman" w:eastAsia="仿宋_GB2312" w:cs="Times New Roman"/>
          <w:b w:val="0"/>
          <w:i w:val="0"/>
          <w:strike w:val="0"/>
          <w:color w:val="auto"/>
          <w:kern w:val="2"/>
          <w:sz w:val="24"/>
          <w:szCs w:val="13"/>
          <w:u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i w:val="0"/>
          <w:strike w:val="0"/>
          <w:color w:val="auto"/>
          <w:kern w:val="0"/>
          <w:sz w:val="24"/>
          <w:szCs w:val="13"/>
          <w:u w:val="none"/>
          <w:lang w:val="en-US" w:eastAsia="zh-CN" w:bidi="ar"/>
        </w:rPr>
        <w:t>申报材料需真实有效，严禁弄虚作假，一经发现，立即取消申报资格，纳入行业失信名单。</w:t>
      </w:r>
    </w:p>
    <w:p w14:paraId="3048428D">
      <w:pPr>
        <w:keepNext w:val="0"/>
        <w:keepLines w:val="0"/>
        <w:widowControl/>
        <w:numPr>
          <w:ilvl w:val="0"/>
          <w:numId w:val="8"/>
        </w:numPr>
        <w:suppressLineNumbers w:val="0"/>
        <w:spacing w:before="0" w:beforeAutospacing="0" w:after="120" w:afterAutospacing="0" w:line="360" w:lineRule="auto"/>
        <w:ind w:left="425" w:leftChars="0" w:right="0" w:rightChars="0" w:hanging="425" w:firstLineChars="0"/>
        <w:jc w:val="both"/>
        <w:rPr>
          <w:rFonts w:hint="default" w:ascii="Times New Roman" w:hAnsi="Times New Roman" w:eastAsia="仿宋_GB2312" w:cs="Times New Roman"/>
          <w:b w:val="0"/>
          <w:i w:val="0"/>
          <w:strike w:val="0"/>
          <w:color w:val="auto"/>
          <w:kern w:val="2"/>
          <w:sz w:val="24"/>
          <w:szCs w:val="13"/>
          <w:u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i w:val="0"/>
          <w:strike w:val="0"/>
          <w:color w:val="auto"/>
          <w:kern w:val="0"/>
          <w:sz w:val="24"/>
          <w:szCs w:val="13"/>
          <w:u w:val="none"/>
          <w:lang w:val="en-US" w:eastAsia="zh-CN" w:bidi="ar"/>
        </w:rPr>
        <w:t>评审专家聘任后，违反评审纪律或泄露保密信息的，主办方有权取消其评审资格，收回聘任证书，终止合作关系。</w:t>
      </w:r>
    </w:p>
    <w:p w14:paraId="41F6BCCB">
      <w:pPr>
        <w:keepNext w:val="0"/>
        <w:keepLines w:val="0"/>
        <w:widowControl/>
        <w:numPr>
          <w:ilvl w:val="0"/>
          <w:numId w:val="8"/>
        </w:numPr>
        <w:suppressLineNumbers w:val="0"/>
        <w:spacing w:before="0" w:beforeAutospacing="0" w:after="120" w:afterAutospacing="0" w:line="360" w:lineRule="auto"/>
        <w:ind w:left="425" w:leftChars="0" w:right="0" w:rightChars="0" w:hanging="425" w:firstLineChars="0"/>
        <w:jc w:val="both"/>
        <w:rPr>
          <w:rFonts w:hint="default" w:ascii="Times New Roman" w:hAnsi="Times New Roman" w:eastAsia="仿宋_GB2312" w:cs="Times New Roman"/>
          <w:b w:val="0"/>
          <w:i w:val="0"/>
          <w:strike w:val="0"/>
          <w:color w:val="auto"/>
          <w:kern w:val="2"/>
          <w:sz w:val="24"/>
          <w:szCs w:val="13"/>
          <w:u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i w:val="0"/>
          <w:strike w:val="0"/>
          <w:color w:val="auto"/>
          <w:kern w:val="0"/>
          <w:sz w:val="24"/>
          <w:szCs w:val="13"/>
          <w:u w:val="none"/>
          <w:lang w:val="en-US" w:eastAsia="zh-CN" w:bidi="ar"/>
        </w:rPr>
        <w:t>本次征集最终解释权归 2026 国际氢能创新先锋赛主办方所有。</w:t>
      </w:r>
    </w:p>
    <w:p w14:paraId="157576D7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120" w:afterAutospacing="0" w:line="360" w:lineRule="auto"/>
        <w:ind w:leftChars="200" w:right="0" w:rightChars="0"/>
        <w:jc w:val="both"/>
        <w:rPr>
          <w:rFonts w:hint="default" w:ascii="Times New Roman" w:hAnsi="Times New Roman" w:eastAsia="仿宋_GB2312" w:cs="Times New Roman"/>
          <w:b w:val="0"/>
          <w:i w:val="0"/>
          <w:strike w:val="0"/>
          <w:color w:val="auto"/>
          <w:kern w:val="0"/>
          <w:sz w:val="24"/>
          <w:szCs w:val="13"/>
          <w:u w:val="none"/>
          <w:lang w:val="en-US" w:eastAsia="zh-CN" w:bidi="ar"/>
        </w:rPr>
      </w:pPr>
    </w:p>
    <w:p w14:paraId="59962E72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120" w:afterAutospacing="0" w:line="360" w:lineRule="auto"/>
        <w:ind w:leftChars="200" w:right="0" w:rightChars="0"/>
        <w:jc w:val="both"/>
        <w:rPr>
          <w:rFonts w:hint="default" w:ascii="Times New Roman" w:hAnsi="Times New Roman" w:eastAsia="仿宋_GB2312" w:cs="Times New Roman"/>
          <w:b w:val="0"/>
          <w:i w:val="0"/>
          <w:strike w:val="0"/>
          <w:color w:val="auto"/>
          <w:kern w:val="0"/>
          <w:sz w:val="24"/>
          <w:szCs w:val="13"/>
          <w:u w:val="none"/>
          <w:lang w:val="en-US" w:eastAsia="zh-CN" w:bidi="ar"/>
        </w:rPr>
      </w:pPr>
    </w:p>
    <w:p w14:paraId="4C4C611F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120" w:afterAutospacing="0" w:line="360" w:lineRule="auto"/>
        <w:ind w:leftChars="200" w:right="0" w:rightChars="0"/>
        <w:jc w:val="both"/>
        <w:rPr>
          <w:rFonts w:hint="eastAsia" w:ascii="仿宋_GB2312" w:hAnsi="仿宋_GB2312" w:eastAsia="仿宋_GB2312" w:cs="仿宋_GB2312"/>
          <w:b w:val="0"/>
          <w:i w:val="0"/>
          <w:strike w:val="0"/>
          <w:color w:val="auto"/>
          <w:kern w:val="0"/>
          <w:sz w:val="24"/>
          <w:szCs w:val="13"/>
          <w:u w:val="none"/>
          <w:lang w:val="en-US" w:eastAsia="zh-CN" w:bidi="ar"/>
        </w:rPr>
      </w:pPr>
    </w:p>
    <w:p w14:paraId="2ECD967C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120" w:afterAutospacing="0" w:line="360" w:lineRule="auto"/>
        <w:ind w:leftChars="200" w:right="0" w:rightChars="0"/>
        <w:jc w:val="right"/>
        <w:rPr>
          <w:rFonts w:hint="eastAsia" w:ascii="仿宋_GB2312" w:hAnsi="仿宋_GB2312" w:eastAsia="仿宋_GB2312" w:cs="仿宋_GB2312"/>
          <w:b/>
          <w:bCs/>
          <w:i w:val="0"/>
          <w:strike w:val="0"/>
          <w:color w:val="auto"/>
          <w:kern w:val="0"/>
          <w:sz w:val="24"/>
          <w:szCs w:val="13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strike w:val="0"/>
          <w:color w:val="auto"/>
          <w:kern w:val="0"/>
          <w:sz w:val="24"/>
          <w:szCs w:val="13"/>
          <w:u w:val="none"/>
          <w:lang w:val="en-US" w:eastAsia="zh-CN" w:bidi="ar"/>
        </w:rPr>
        <w:t>国际氢能中心</w:t>
      </w:r>
    </w:p>
    <w:p w14:paraId="13B008FB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120" w:afterAutospacing="0" w:line="360" w:lineRule="auto"/>
        <w:ind w:leftChars="200" w:right="0" w:rightChars="0"/>
        <w:jc w:val="right"/>
        <w:rPr>
          <w:rFonts w:hint="eastAsia" w:ascii="仿宋_GB2312" w:hAnsi="仿宋_GB2312" w:eastAsia="仿宋_GB2312" w:cs="仿宋_GB2312"/>
          <w:b/>
          <w:bCs/>
          <w:i w:val="0"/>
          <w:strike w:val="0"/>
          <w:color w:val="auto"/>
          <w:kern w:val="2"/>
          <w:sz w:val="24"/>
          <w:szCs w:val="13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i w:val="0"/>
          <w:strike w:val="0"/>
          <w:color w:val="auto"/>
          <w:kern w:val="0"/>
          <w:sz w:val="24"/>
          <w:szCs w:val="13"/>
          <w:u w:val="none"/>
          <w:lang w:val="en-US" w:eastAsia="zh-CN" w:bidi="ar"/>
        </w:rPr>
        <w:t>2026 年 5 月</w:t>
      </w:r>
      <w:bookmarkStart w:id="0" w:name="_GoBack"/>
      <w:bookmarkEnd w:id="0"/>
    </w:p>
    <w:p w14:paraId="53F74250">
      <w:pPr>
        <w:spacing w:line="360" w:lineRule="auto"/>
        <w:rPr>
          <w:rFonts w:hint="default" w:ascii="Times New Roman" w:hAnsi="Times New Roman" w:eastAsia="仿宋_GB2312" w:cs="Times New Roman"/>
          <w:sz w:val="24"/>
          <w:szCs w:val="24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9648FF">
    <w:pPr>
      <w:keepNext w:val="0"/>
      <w:keepLines w:val="0"/>
      <w:pageBreakBefore w:val="0"/>
      <w:widowControl w:val="0"/>
      <w:pBdr>
        <w:top w:val="none" w:color="auto" w:sz="0" w:space="1"/>
        <w:left w:val="none" w:color="auto" w:sz="0" w:space="4"/>
        <w:bottom w:val="single" w:color="auto" w:sz="4" w:space="1"/>
        <w:right w:val="none" w:color="auto" w:sz="0" w:space="4"/>
      </w:pBdr>
      <w:kinsoku/>
      <w:wordWrap/>
      <w:overflowPunct/>
      <w:topLinePunct w:val="0"/>
      <w:bidi w:val="0"/>
      <w:adjustRightInd/>
      <w:snapToGrid w:val="0"/>
      <w:ind w:firstLine="0" w:firstLineChars="0"/>
      <w:jc w:val="center"/>
      <w:textAlignment w:val="auto"/>
      <w:rPr>
        <w:rFonts w:hint="eastAsia" w:ascii="宋体" w:hAnsi="宋体" w:eastAsia="宋体" w:cs="宋体"/>
        <w:b/>
        <w:bCs/>
        <w:kern w:val="2"/>
        <w:sz w:val="28"/>
        <w:szCs w:val="28"/>
        <w:lang w:val="en-US" w:eastAsia="zh-CN" w:bidi="ar-SA"/>
      </w:rPr>
    </w:pPr>
    <w:r>
      <w:rPr>
        <w:rFonts w:hint="eastAsia" w:ascii="宋体" w:hAnsi="宋体" w:eastAsia="宋体" w:cs="宋体"/>
        <w:b/>
        <w:bCs/>
        <w:kern w:val="2"/>
        <w:sz w:val="72"/>
        <w:szCs w:val="72"/>
        <w:lang w:val="en-US" w:eastAsia="zh-CN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2266315</wp:posOffset>
          </wp:positionH>
          <wp:positionV relativeFrom="paragraph">
            <wp:posOffset>-189230</wp:posOffset>
          </wp:positionV>
          <wp:extent cx="781685" cy="573405"/>
          <wp:effectExtent l="0" t="0" r="0" b="0"/>
          <wp:wrapNone/>
          <wp:docPr id="1" name="图片 4" descr="国际氢能中心logo蓝色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4" descr="国际氢能中心logo蓝色PNG"/>
                  <pic:cNvPicPr>
                    <a:picLocks noChangeAspect="1"/>
                  </pic:cNvPicPr>
                </pic:nvPicPr>
                <pic:blipFill>
                  <a:blip r:embed="rId1"/>
                  <a:srcRect l="21275" t="9219" r="27650" b="25555"/>
                  <a:stretch>
                    <a:fillRect/>
                  </a:stretch>
                </pic:blipFill>
                <pic:spPr>
                  <a:xfrm>
                    <a:off x="0" y="0"/>
                    <a:ext cx="781685" cy="573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8C74E57">
    <w:pPr>
      <w:keepNext w:val="0"/>
      <w:keepLines w:val="0"/>
      <w:pageBreakBefore w:val="0"/>
      <w:widowControl w:val="0"/>
      <w:pBdr>
        <w:top w:val="none" w:color="auto" w:sz="0" w:space="1"/>
        <w:left w:val="none" w:color="auto" w:sz="0" w:space="4"/>
        <w:bottom w:val="single" w:color="auto" w:sz="4" w:space="1"/>
        <w:right w:val="none" w:color="auto" w:sz="0" w:space="4"/>
      </w:pBdr>
      <w:kinsoku/>
      <w:wordWrap/>
      <w:overflowPunct/>
      <w:topLinePunct w:val="0"/>
      <w:bidi w:val="0"/>
      <w:adjustRightInd/>
      <w:snapToGrid w:val="0"/>
      <w:ind w:firstLine="0" w:firstLineChars="0"/>
      <w:jc w:val="center"/>
      <w:textAlignment w:val="auto"/>
    </w:pPr>
    <w:r>
      <w:rPr>
        <w:rFonts w:hint="eastAsia" w:ascii="Calibri Light" w:hAnsi="Calibri Light" w:eastAsia="仿宋" w:cs="仿宋"/>
        <w:b/>
        <w:bCs/>
        <w:color w:val="auto"/>
        <w:kern w:val="2"/>
        <w:sz w:val="32"/>
        <w:szCs w:val="32"/>
        <w:lang w:val="en-US" w:eastAsia="zh-CN" w:bidi="ar-SA"/>
      </w:rPr>
      <w:t>International Hydrogen Energy Centre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8C1EE13"/>
    <w:multiLevelType w:val="singleLevel"/>
    <w:tmpl w:val="B8C1EE13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D0012152"/>
    <w:multiLevelType w:val="singleLevel"/>
    <w:tmpl w:val="D0012152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DCB3CBE6"/>
    <w:multiLevelType w:val="singleLevel"/>
    <w:tmpl w:val="DCB3CBE6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0ACDBD37"/>
    <w:multiLevelType w:val="singleLevel"/>
    <w:tmpl w:val="0ACDBD37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4">
    <w:nsid w:val="262D0E95"/>
    <w:multiLevelType w:val="singleLevel"/>
    <w:tmpl w:val="262D0E95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5">
    <w:nsid w:val="409721DA"/>
    <w:multiLevelType w:val="singleLevel"/>
    <w:tmpl w:val="409721DA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6">
    <w:nsid w:val="4AAA01F1"/>
    <w:multiLevelType w:val="singleLevel"/>
    <w:tmpl w:val="4AAA01F1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7">
    <w:nsid w:val="560585C0"/>
    <w:multiLevelType w:val="singleLevel"/>
    <w:tmpl w:val="560585C0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0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5657AD"/>
    <w:rsid w:val="04AD2373"/>
    <w:rsid w:val="084F386F"/>
    <w:rsid w:val="1A202A0A"/>
    <w:rsid w:val="1E89259D"/>
    <w:rsid w:val="29F6347F"/>
    <w:rsid w:val="322F3FB8"/>
    <w:rsid w:val="3A1C460B"/>
    <w:rsid w:val="3CD613E9"/>
    <w:rsid w:val="426522BF"/>
    <w:rsid w:val="446B17E2"/>
    <w:rsid w:val="4D8619DE"/>
    <w:rsid w:val="506D7517"/>
    <w:rsid w:val="522646D6"/>
    <w:rsid w:val="5FC23413"/>
    <w:rsid w:val="5FD76ED6"/>
    <w:rsid w:val="62CD566E"/>
    <w:rsid w:val="6B460C38"/>
    <w:rsid w:val="6DEE0E0A"/>
    <w:rsid w:val="6EDA1DC4"/>
    <w:rsid w:val="72D871AF"/>
    <w:rsid w:val="79AE6327"/>
    <w:rsid w:val="7C6E47E4"/>
    <w:rsid w:val="7DF2284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2264</Words>
  <Characters>2393</Characters>
  <Lines>0</Lines>
  <Paragraphs>0</Paragraphs>
  <TotalTime>4</TotalTime>
  <ScaleCrop>false</ScaleCrop>
  <LinksUpToDate>false</LinksUpToDate>
  <CharactersWithSpaces>2476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2026-04-09T02:51:00Z</dcterms:created>
  <dc:creator>HUAWEI</dc:creator>
  <cp:lastModifiedBy>Eleven</cp:lastModifiedBy>
  <dcterms:modified xsi:type="dcterms:W3CDTF">2026-05-28T09:02:46Z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eyJoZGlkIjoiZmQ0MjllZWJjYzc3YjNjMjNkMzlhMmU3ODdkN2E1Y2YiLCJ1c2VySWQiOiIyODM5MDMzMzMifQ==</vt:lpwstr>
  </property>
  <property fmtid="{D5CDD505-2E9C-101B-9397-08002B2CF9AE}" pid="4" name="ICV">
    <vt:lpwstr>DE9D15B6AAD041EEB3A0CAAB753EF0D2_13</vt:lpwstr>
  </property>
</Properties>
</file>